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Heading1"/>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Letter of first/second warning template</w:t>
      </w:r>
    </w:p>
    <w:tbl>
      <w:tblPr>
        <w:tblStyle w:val="Table1"/>
        <w:tblW w:w="9000.0" w:type="dxa"/>
        <w:jc w:val="left"/>
        <w:tblInd w:w="284.0" w:type="pct"/>
        <w:tblBorders>
          <w:insideH w:color="000000" w:space="0" w:sz="4" w:val="single"/>
          <w:insideV w:color="000000" w:space="0" w:sz="4" w:val="single"/>
        </w:tblBorders>
        <w:tblLayout w:type="fixed"/>
        <w:tblLook w:val="0000"/>
      </w:tblPr>
      <w:tblGrid>
        <w:gridCol w:w="9000"/>
        <w:tblGridChange w:id="0">
          <w:tblGrid>
            <w:gridCol w:w="9000"/>
          </w:tblGrid>
        </w:tblGridChange>
      </w:tblGrid>
      <w:tr>
        <w:tc>
          <w:tcPr>
            <w:shd w:fill="e1c8cc" w:val="clear"/>
            <w:tcMar>
              <w:top w:w="113.0" w:type="dxa"/>
              <w:left w:w="284.0" w:type="dxa"/>
              <w:bottom w:w="0.0" w:type="dxa"/>
              <w:right w:w="227.0" w:type="dxa"/>
            </w:tcM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120" w:line="26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Warning letters are useful to confirm and address a performance or conduct issue with an employee. You usually issue an employee with a warning letter after meeting with them to discuss the problem. Following this process can help resolve issues before the situation becomes worse.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60" w:before="120" w:line="26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There is no legal requirement to provide formal written warnings or a certain number of warnings. However, to determine whether an employee was unfairly dismissed, the Fair Work Commission will consider if the employee was: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0" w:lineRule="auto"/>
              <w:ind w:left="227" w:right="0" w:hanging="227"/>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warned about performance or conduct issues, and</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60" w:lineRule="auto"/>
              <w:ind w:left="227" w:right="0" w:hanging="227"/>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provided a reasonable opportunity to improve their performance and conduct.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120" w:line="26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You can find more information on this topic in the </w:t>
            </w:r>
            <w:r w:rsidDel="00000000" w:rsidR="00000000" w:rsidRPr="00000000">
              <w:rPr>
                <w:rFonts w:ascii="Playfair Display" w:cs="Playfair Display" w:eastAsia="Playfair Display" w:hAnsi="Playfair Display"/>
                <w:i w:val="0"/>
                <w:smallCaps w:val="0"/>
                <w:strike w:val="0"/>
                <w:sz w:val="20"/>
                <w:szCs w:val="20"/>
                <w:shd w:fill="auto" w:val="clear"/>
                <w:vertAlign w:val="baseline"/>
                <w:rtl w:val="0"/>
              </w:rPr>
              <w:t xml:space="preserve">Best Practice Guide on managing underperformance</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If you are unsure how to manage a performance or conduct issue, seek advice from a lawyer or your employer association.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120" w:line="26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Please note that warnings may not be appropriate in some cases of serious misconduct. The </w:t>
            </w:r>
            <w:r w:rsidDel="00000000" w:rsidR="00000000" w:rsidRPr="00000000">
              <w:rPr>
                <w:rFonts w:ascii="Playfair Display" w:cs="Playfair Display" w:eastAsia="Playfair Display" w:hAnsi="Playfair Display"/>
                <w:i w:val="0"/>
                <w:smallCaps w:val="0"/>
                <w:strike w:val="0"/>
                <w:sz w:val="20"/>
                <w:szCs w:val="20"/>
                <w:shd w:fill="auto" w:val="clear"/>
                <w:vertAlign w:val="baseline"/>
                <w:rtl w:val="0"/>
              </w:rPr>
              <w:t xml:space="preserve">Termination of employment (summary dismissal – serious misconduct) template</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may be useful in these situations. Seek advice from a lawyer or your employer association if you are unsure.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120" w:line="26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sz w:val="20"/>
                <w:szCs w:val="20"/>
                <w:u w:val="none"/>
                <w:shd w:fill="auto" w:val="clear"/>
                <w:vertAlign w:val="baseline"/>
                <w:rtl w:val="0"/>
              </w:rPr>
              <w:t xml:space="preserve">Are you a small business owner?</w:t>
              <w:br w:type="textWrapping"/>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If you operate a small business it is important that you follow the </w:t>
            </w:r>
            <w:r w:rsidDel="00000000" w:rsidR="00000000" w:rsidRPr="00000000">
              <w:rPr>
                <w:rFonts w:ascii="Playfair Display" w:cs="Playfair Display" w:eastAsia="Playfair Display" w:hAnsi="Playfair Display"/>
                <w:i w:val="0"/>
                <w:smallCaps w:val="0"/>
                <w:strike w:val="0"/>
                <w:sz w:val="20"/>
                <w:szCs w:val="20"/>
                <w:shd w:fill="auto" w:val="clear"/>
                <w:vertAlign w:val="baseline"/>
                <w:rtl w:val="0"/>
              </w:rPr>
              <w:t xml:space="preserve">Small Business Fair Dismissal Code</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when terminating an employee’s employment. Using this template letter may help you to comply with the code.</w:t>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8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rPr>
          <w:rFonts w:ascii="Playfair Display" w:cs="Playfair Display" w:eastAsia="Playfair Display" w:hAnsi="Playfair Display"/>
          <w:color w:val="000000"/>
        </w:rPr>
      </w:pPr>
      <w:r w:rsidDel="00000000" w:rsidR="00000000" w:rsidRPr="00000000">
        <w:rPr>
          <w:rFonts w:ascii="Playfair Display" w:cs="Playfair Display" w:eastAsia="Playfair Display" w:hAnsi="Playfair Display"/>
          <w:color w:val="000000"/>
          <w:rtl w:val="0"/>
        </w:rPr>
        <w:t xml:space="preserve">Suggested steps for preparing a warning letter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80" w:lineRule="auto"/>
        <w:ind w:left="0" w:right="0" w:firstLine="0"/>
        <w:jc w:val="left"/>
        <w:rPr>
          <w:rFonts w:ascii="Playfair Display" w:cs="Playfair Display" w:eastAsia="Playfair Display" w:hAnsi="Playfair Display"/>
          <w:b w:val="1"/>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sz w:val="20"/>
          <w:szCs w:val="20"/>
          <w:u w:val="none"/>
          <w:shd w:fill="auto" w:val="clear"/>
          <w:vertAlign w:val="baseline"/>
          <w:rtl w:val="0"/>
        </w:rPr>
        <w:t xml:space="preserve">If at any time you need more information or assistance, call the Fair Work Infoline on 13 13 94 or visit </w:t>
      </w:r>
      <w:hyperlink r:id="rId7">
        <w:r w:rsidDel="00000000" w:rsidR="00000000" w:rsidRPr="00000000">
          <w:rPr>
            <w:rFonts w:ascii="Playfair Display" w:cs="Playfair Display" w:eastAsia="Playfair Display" w:hAnsi="Playfair Display"/>
            <w:b w:val="1"/>
            <w:i w:val="0"/>
            <w:smallCaps w:val="0"/>
            <w:strike w:val="0"/>
            <w:sz w:val="20"/>
            <w:szCs w:val="20"/>
            <w:u w:val="single"/>
            <w:shd w:fill="auto" w:val="clear"/>
            <w:vertAlign w:val="baseline"/>
            <w:rtl w:val="0"/>
          </w:rPr>
          <w:t xml:space="preserve">www.fairwork.gov.au</w:t>
        </w:r>
      </w:hyperlink>
      <w:r w:rsidDel="00000000" w:rsidR="00000000" w:rsidRPr="00000000">
        <w:rPr>
          <w:rFonts w:ascii="Playfair Display" w:cs="Playfair Display" w:eastAsia="Playfair Display" w:hAnsi="Playfair Display"/>
          <w:b w:val="1"/>
          <w:i w:val="0"/>
          <w:smallCaps w:val="0"/>
          <w:strike w:val="0"/>
          <w:sz w:val="20"/>
          <w:szCs w:val="20"/>
          <w:u w:val="none"/>
          <w:shd w:fill="auto" w:val="clear"/>
          <w:vertAlign w:val="baseline"/>
          <w:rtl w:val="0"/>
        </w:rPr>
        <w:t xml:space="preserve">.</w:t>
      </w:r>
    </w:p>
    <w:p w:rsidR="00000000" w:rsidDel="00000000" w:rsidP="00000000" w:rsidRDefault="00000000" w:rsidRPr="00000000" w14:paraId="0000000D">
      <w:pPr>
        <w:pStyle w:val="Heading3"/>
        <w:rPr>
          <w:rFonts w:ascii="Playfair Display" w:cs="Playfair Display" w:eastAsia="Playfair Display" w:hAnsi="Playfair Display"/>
          <w:color w:val="000000"/>
        </w:rPr>
      </w:pPr>
      <w:r w:rsidDel="00000000" w:rsidR="00000000" w:rsidRPr="00000000">
        <w:rPr>
          <w:rFonts w:ascii="Playfair Display" w:cs="Playfair Display" w:eastAsia="Playfair Display" w:hAnsi="Playfair Display"/>
          <w:color w:val="000000"/>
          <w:rtl w:val="0"/>
        </w:rPr>
        <w:t xml:space="preserve">Step 1:</w:t>
        <w:tab/>
        <w:t xml:space="preserve">Identify and consider the problem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8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Clearly identify the performance or conduct issue. Think about how serious the problem is, how long it has existed and what actions you are going to take to address it. </w:t>
      </w:r>
    </w:p>
    <w:p w:rsidR="00000000" w:rsidDel="00000000" w:rsidP="00000000" w:rsidRDefault="00000000" w:rsidRPr="00000000" w14:paraId="0000000F">
      <w:pPr>
        <w:pStyle w:val="Heading3"/>
        <w:rPr>
          <w:rFonts w:ascii="Playfair Display" w:cs="Playfair Display" w:eastAsia="Playfair Display" w:hAnsi="Playfair Display"/>
          <w:color w:val="000000"/>
        </w:rPr>
      </w:pPr>
      <w:r w:rsidDel="00000000" w:rsidR="00000000" w:rsidRPr="00000000">
        <w:rPr>
          <w:rFonts w:ascii="Playfair Display" w:cs="Playfair Display" w:eastAsia="Playfair Display" w:hAnsi="Playfair Display"/>
          <w:color w:val="000000"/>
          <w:rtl w:val="0"/>
        </w:rPr>
        <w:t xml:space="preserve">Step 2:</w:t>
        <w:tab/>
        <w:t xml:space="preserve">Meet with the employee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60" w:before="0" w:line="28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Generally, meeting with the employee is important for:</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0" w:lineRule="auto"/>
        <w:ind w:left="227" w:right="0" w:hanging="227"/>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identifying and resolving issues before the situation becomes worse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60" w:lineRule="auto"/>
        <w:ind w:left="227" w:right="0" w:hanging="227"/>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clarifying your expectations of the employee, and</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60" w:lineRule="auto"/>
        <w:ind w:left="227" w:right="0" w:hanging="227"/>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agreeing on solutions to improve the situation.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8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The </w:t>
      </w:r>
      <w:hyperlink r:id="rId8">
        <w:r w:rsidDel="00000000" w:rsidR="00000000" w:rsidRPr="00000000">
          <w:rPr>
            <w:rFonts w:ascii="Playfair Display" w:cs="Playfair Display" w:eastAsia="Playfair Display" w:hAnsi="Playfair Display"/>
            <w:i w:val="0"/>
            <w:smallCaps w:val="0"/>
            <w:strike w:val="0"/>
            <w:sz w:val="20"/>
            <w:szCs w:val="20"/>
            <w:u w:val="single"/>
            <w:shd w:fill="auto" w:val="clear"/>
            <w:vertAlign w:val="baseline"/>
            <w:rtl w:val="0"/>
          </w:rPr>
          <w:t xml:space="preserve">Best Practice Guide on managing underperformance</w:t>
        </w:r>
      </w:hyperlink>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can help you with the process.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8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It is best practice to let the employee know the purpose of the meeting in advance so they can adequately prepare for the meeting and offer the employee the opportunity to be accompanied by a support person to the meeting. When reviewing unfair dismissal claims, the Fair Work Commission may consider whether an employer unreasonably refused to allow an employee to have a support person at any discussion relating to their dismissal.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8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sz w:val="20"/>
          <w:szCs w:val="20"/>
          <w:u w:val="none"/>
          <w:shd w:fill="auto" w:val="clear"/>
          <w:vertAlign w:val="baseline"/>
          <w:rtl w:val="0"/>
        </w:rPr>
        <w:t xml:space="preserve">Important:</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When managing a performance or conduct issue it is very important that you do not set requirements or targets that are discriminatory, unlawful or otherwise unreasonable. You may wish to seek professional advice about discrimination and other general protections.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80" w:lineRule="auto"/>
        <w:ind w:left="0" w:right="0" w:firstLine="0"/>
        <w:jc w:val="left"/>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Always document the details of any performance or conduct meeting held with an employee. You can use the </w:t>
      </w:r>
      <w:hyperlink r:id="rId9">
        <w:r w:rsidDel="00000000" w:rsidR="00000000" w:rsidRPr="00000000">
          <w:rPr>
            <w:rFonts w:ascii="Playfair Display" w:cs="Playfair Display" w:eastAsia="Playfair Display" w:hAnsi="Playfair Display"/>
            <w:i w:val="0"/>
            <w:smallCaps w:val="0"/>
            <w:strike w:val="0"/>
            <w:sz w:val="20"/>
            <w:szCs w:val="20"/>
            <w:u w:val="single"/>
            <w:shd w:fill="auto" w:val="clear"/>
            <w:vertAlign w:val="baseline"/>
            <w:rtl w:val="0"/>
          </w:rPr>
          <w:t xml:space="preserve">Recording details of a meeting template</w:t>
        </w:r>
      </w:hyperlink>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to help with thi</w:t>
      </w:r>
      <w:r w:rsidDel="00000000" w:rsidR="00000000" w:rsidRPr="00000000">
        <w:rPr>
          <w:rFonts w:ascii="Playfair Display" w:cs="Playfair Display" w:eastAsia="Playfair Display" w:hAnsi="Playfair Display"/>
          <w:sz w:val="20"/>
          <w:szCs w:val="20"/>
          <w:rtl w:val="0"/>
        </w:rPr>
        <w:t xml:space="preserve">s.</w:t>
      </w:r>
    </w:p>
    <w:p w:rsidR="00000000" w:rsidDel="00000000" w:rsidP="00000000" w:rsidRDefault="00000000" w:rsidRPr="00000000" w14:paraId="00000018">
      <w:pPr>
        <w:pStyle w:val="Heading3"/>
        <w:ind w:left="0"/>
        <w:rPr>
          <w:rFonts w:ascii="Playfair Display" w:cs="Playfair Display" w:eastAsia="Playfair Display" w:hAnsi="Playfair Display"/>
          <w:color w:val="000000"/>
        </w:rPr>
      </w:pPr>
      <w:bookmarkStart w:colFirst="0" w:colLast="0" w:name="_heading=h.97im6w5j1p9f" w:id="0"/>
      <w:bookmarkEnd w:id="0"/>
      <w:r w:rsidDel="00000000" w:rsidR="00000000" w:rsidRPr="00000000">
        <w:rPr>
          <w:rFonts w:ascii="Playfair Display" w:cs="Playfair Display" w:eastAsia="Playfair Display" w:hAnsi="Playfair Display"/>
          <w:color w:val="000000"/>
          <w:rtl w:val="0"/>
        </w:rPr>
        <w:t xml:space="preserve">Step 3:</w:t>
        <w:tab/>
        <w:t xml:space="preserve">Create your letter of warning </w:t>
      </w:r>
    </w:p>
    <w:p w:rsidR="00000000" w:rsidDel="00000000" w:rsidP="00000000" w:rsidRDefault="00000000" w:rsidRPr="00000000" w14:paraId="00000019">
      <w:pPr>
        <w:tabs>
          <w:tab w:val="left" w:pos="6237"/>
        </w:tabs>
        <w:spacing w:after="6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warning letter should include:</w:t>
      </w:r>
    </w:p>
    <w:p w:rsidR="00000000" w:rsidDel="00000000" w:rsidP="00000000" w:rsidRDefault="00000000" w:rsidRPr="00000000" w14:paraId="0000001A">
      <w:pPr>
        <w:numPr>
          <w:ilvl w:val="0"/>
          <w:numId w:val="1"/>
        </w:numPr>
        <w:spacing w:after="60" w:line="260" w:lineRule="auto"/>
        <w:ind w:left="227"/>
        <w:rPr>
          <w:rFonts w:ascii="Playfair Display" w:cs="Playfair Display" w:eastAsia="Playfair Display" w:hAnsi="Playfair Display"/>
        </w:rPr>
      </w:pPr>
      <w:r w:rsidDel="00000000" w:rsidR="00000000" w:rsidRPr="00000000">
        <w:rPr>
          <w:rFonts w:ascii="Playfair Display" w:cs="Playfair Display" w:eastAsia="Playfair Display" w:hAnsi="Playfair Display"/>
          <w:sz w:val="20"/>
          <w:szCs w:val="20"/>
          <w:rtl w:val="0"/>
        </w:rPr>
        <w:t xml:space="preserve">details of the performance or conduct issue of concern</w:t>
      </w:r>
    </w:p>
    <w:p w:rsidR="00000000" w:rsidDel="00000000" w:rsidP="00000000" w:rsidRDefault="00000000" w:rsidRPr="00000000" w14:paraId="0000001B">
      <w:pPr>
        <w:numPr>
          <w:ilvl w:val="0"/>
          <w:numId w:val="1"/>
        </w:numPr>
        <w:spacing w:after="60" w:line="260" w:lineRule="auto"/>
        <w:ind w:left="227"/>
        <w:rPr>
          <w:rFonts w:ascii="Playfair Display" w:cs="Playfair Display" w:eastAsia="Playfair Display" w:hAnsi="Playfair Display"/>
        </w:rPr>
      </w:pPr>
      <w:r w:rsidDel="00000000" w:rsidR="00000000" w:rsidRPr="00000000">
        <w:rPr>
          <w:rFonts w:ascii="Playfair Display" w:cs="Playfair Display" w:eastAsia="Playfair Display" w:hAnsi="Playfair Display"/>
          <w:sz w:val="20"/>
          <w:szCs w:val="20"/>
          <w:rtl w:val="0"/>
        </w:rPr>
        <w:t xml:space="preserve">what has been discussed with the employee about the issue</w:t>
      </w:r>
    </w:p>
    <w:p w:rsidR="00000000" w:rsidDel="00000000" w:rsidP="00000000" w:rsidRDefault="00000000" w:rsidRPr="00000000" w14:paraId="0000001C">
      <w:pPr>
        <w:numPr>
          <w:ilvl w:val="0"/>
          <w:numId w:val="1"/>
        </w:numPr>
        <w:spacing w:after="60" w:line="260" w:lineRule="auto"/>
        <w:ind w:left="227"/>
        <w:rPr>
          <w:rFonts w:ascii="Playfair Display" w:cs="Playfair Display" w:eastAsia="Playfair Display" w:hAnsi="Playfair Display"/>
        </w:rPr>
      </w:pPr>
      <w:r w:rsidDel="00000000" w:rsidR="00000000" w:rsidRPr="00000000">
        <w:rPr>
          <w:rFonts w:ascii="Playfair Display" w:cs="Playfair Display" w:eastAsia="Playfair Display" w:hAnsi="Playfair Display"/>
          <w:sz w:val="20"/>
          <w:szCs w:val="20"/>
          <w:rtl w:val="0"/>
        </w:rPr>
        <w:t xml:space="preserve">what the employer will do to assist </w:t>
      </w:r>
    </w:p>
    <w:p w:rsidR="00000000" w:rsidDel="00000000" w:rsidP="00000000" w:rsidRDefault="00000000" w:rsidRPr="00000000" w14:paraId="0000001D">
      <w:pPr>
        <w:numPr>
          <w:ilvl w:val="0"/>
          <w:numId w:val="1"/>
        </w:numPr>
        <w:spacing w:after="60" w:line="260" w:lineRule="auto"/>
        <w:ind w:left="227"/>
        <w:rPr>
          <w:rFonts w:ascii="Playfair Display" w:cs="Playfair Display" w:eastAsia="Playfair Display" w:hAnsi="Playfair Display"/>
        </w:rPr>
      </w:pPr>
      <w:r w:rsidDel="00000000" w:rsidR="00000000" w:rsidRPr="00000000">
        <w:rPr>
          <w:rFonts w:ascii="Playfair Display" w:cs="Playfair Display" w:eastAsia="Playfair Display" w:hAnsi="Playfair Display"/>
          <w:sz w:val="20"/>
          <w:szCs w:val="20"/>
          <w:rtl w:val="0"/>
        </w:rPr>
        <w:t xml:space="preserve">an action plan of what steps the employee needs to take </w:t>
      </w:r>
    </w:p>
    <w:p w:rsidR="00000000" w:rsidDel="00000000" w:rsidP="00000000" w:rsidRDefault="00000000" w:rsidRPr="00000000" w14:paraId="0000001E">
      <w:pPr>
        <w:numPr>
          <w:ilvl w:val="0"/>
          <w:numId w:val="1"/>
        </w:numPr>
        <w:spacing w:after="120" w:line="260" w:lineRule="auto"/>
        <w:ind w:left="227"/>
        <w:rPr>
          <w:rFonts w:ascii="Playfair Display" w:cs="Playfair Display" w:eastAsia="Playfair Display" w:hAnsi="Playfair Display"/>
        </w:rPr>
      </w:pPr>
      <w:r w:rsidDel="00000000" w:rsidR="00000000" w:rsidRPr="00000000">
        <w:rPr>
          <w:rFonts w:ascii="Playfair Display" w:cs="Playfair Display" w:eastAsia="Playfair Display" w:hAnsi="Playfair Display"/>
          <w:sz w:val="20"/>
          <w:szCs w:val="20"/>
          <w:rtl w:val="0"/>
        </w:rPr>
        <w:t xml:space="preserve">a reasonable timeframe in which the changes or improvements need to occur.</w:t>
      </w:r>
    </w:p>
    <w:p w:rsidR="00000000" w:rsidDel="00000000" w:rsidP="00000000" w:rsidRDefault="00000000" w:rsidRPr="00000000" w14:paraId="0000001F">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This letter of warning template has been colour coded to assist you to complete it accurately. You simply need to replace the red &lt; &gt; writing with what applies to your employee and situation. Explanatory information is shown in blue italics to assist you and should be deleted once you have finished the letter. </w:t>
      </w:r>
    </w:p>
    <w:p w:rsidR="00000000" w:rsidDel="00000000" w:rsidP="00000000" w:rsidRDefault="00000000" w:rsidRPr="00000000" w14:paraId="00000020">
      <w:pPr>
        <w:pStyle w:val="Heading3"/>
        <w:ind w:left="0"/>
        <w:rPr>
          <w:rFonts w:ascii="Playfair Display" w:cs="Playfair Display" w:eastAsia="Playfair Display" w:hAnsi="Playfair Display"/>
          <w:color w:val="000000"/>
        </w:rPr>
      </w:pPr>
      <w:bookmarkStart w:colFirst="0" w:colLast="0" w:name="_heading=h.9gsm75x7tmcs" w:id="1"/>
      <w:bookmarkEnd w:id="1"/>
      <w:r w:rsidDel="00000000" w:rsidR="00000000" w:rsidRPr="00000000">
        <w:rPr>
          <w:rFonts w:ascii="Playfair Display" w:cs="Playfair Display" w:eastAsia="Playfair Display" w:hAnsi="Playfair Display"/>
          <w:color w:val="000000"/>
          <w:rtl w:val="0"/>
        </w:rPr>
        <w:t xml:space="preserve">Step 4:</w:t>
        <w:tab/>
        <w:t xml:space="preserve">Provide the employee with the letter of warning</w:t>
      </w:r>
    </w:p>
    <w:p w:rsidR="00000000" w:rsidDel="00000000" w:rsidP="00000000" w:rsidRDefault="00000000" w:rsidRPr="00000000" w14:paraId="00000021">
      <w:pPr>
        <w:tabs>
          <w:tab w:val="left" w:pos="6237"/>
        </w:tabs>
        <w:spacing w:after="120" w:line="280" w:lineRule="auto"/>
        <w:rPr>
          <w:rFonts w:ascii="Playfair Display" w:cs="Playfair Display" w:eastAsia="Playfair Display" w:hAnsi="Playfair Display"/>
          <w:sz w:val="20"/>
          <w:szCs w:val="20"/>
        </w:rPr>
      </w:pPr>
      <w:bookmarkStart w:colFirst="0" w:colLast="0" w:name="_heading=h.1fob9te" w:id="2"/>
      <w:bookmarkEnd w:id="2"/>
      <w:r w:rsidDel="00000000" w:rsidR="00000000" w:rsidRPr="00000000">
        <w:rPr>
          <w:rFonts w:ascii="Playfair Display" w:cs="Playfair Display" w:eastAsia="Playfair Display" w:hAnsi="Playfair Display"/>
          <w:sz w:val="20"/>
          <w:szCs w:val="20"/>
          <w:rtl w:val="0"/>
        </w:rPr>
        <w:t xml:space="preserve">Ensure that the employee receives the warning letter and document the details of providing the letter (e.g. the time, date, who was there, what was said, etc.). You may wish to use the </w:t>
      </w:r>
      <w:hyperlink r:id="rId10">
        <w:r w:rsidDel="00000000" w:rsidR="00000000" w:rsidRPr="00000000">
          <w:rPr>
            <w:rFonts w:ascii="Playfair Display" w:cs="Playfair Display" w:eastAsia="Playfair Display" w:hAnsi="Playfair Display"/>
            <w:sz w:val="20"/>
            <w:szCs w:val="20"/>
            <w:u w:val="single"/>
            <w:rtl w:val="0"/>
          </w:rPr>
          <w:t xml:space="preserve">Recording details of a meeting template</w:t>
        </w:r>
      </w:hyperlink>
      <w:r w:rsidDel="00000000" w:rsidR="00000000" w:rsidRPr="00000000">
        <w:rPr>
          <w:rFonts w:ascii="Playfair Display" w:cs="Playfair Display" w:eastAsia="Playfair Display" w:hAnsi="Playfair Display"/>
          <w:sz w:val="20"/>
          <w:szCs w:val="20"/>
          <w:rtl w:val="0"/>
        </w:rPr>
        <w:t xml:space="preserve"> to do this. Remember, if you are meeting with the employee they may want to be accompanied by a support person.</w:t>
      </w:r>
    </w:p>
    <w:p w:rsidR="00000000" w:rsidDel="00000000" w:rsidP="00000000" w:rsidRDefault="00000000" w:rsidRPr="00000000" w14:paraId="00000022">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It is important that the employee reads and understands this letter. Depending on the circumstances, you could ask the employee to sign a copy of the letter and return it to you, or you could follow up with the employee to make sure they received it and keep a note that you did this. Please note that employees are not required by law to sign a copy of the letter. </w:t>
      </w:r>
    </w:p>
    <w:p w:rsidR="00000000" w:rsidDel="00000000" w:rsidP="00000000" w:rsidRDefault="00000000" w:rsidRPr="00000000" w14:paraId="00000023">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You should also keep a copy of the letter for your records.</w:t>
      </w:r>
    </w:p>
    <w:p w:rsidR="00000000" w:rsidDel="00000000" w:rsidP="00000000" w:rsidRDefault="00000000" w:rsidRPr="00000000" w14:paraId="00000024">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b w:val="1"/>
          <w:sz w:val="20"/>
          <w:szCs w:val="20"/>
          <w:rtl w:val="0"/>
        </w:rPr>
        <w:t xml:space="preserve">Important:</w:t>
      </w:r>
      <w:r w:rsidDel="00000000" w:rsidR="00000000" w:rsidRPr="00000000">
        <w:rPr>
          <w:rFonts w:ascii="Playfair Display" w:cs="Playfair Display" w:eastAsia="Playfair Display" w:hAnsi="Playfair Display"/>
          <w:sz w:val="20"/>
          <w:szCs w:val="20"/>
          <w:rtl w:val="0"/>
        </w:rPr>
        <w:t xml:space="preserve"> An employee may choose to submit a complaint or claim against you (e.g. unfair dismissal, discrimination) even if you follow these steps.</w:t>
      </w:r>
    </w:p>
    <w:p w:rsidR="00000000" w:rsidDel="00000000" w:rsidP="00000000" w:rsidRDefault="00000000" w:rsidRPr="00000000" w14:paraId="00000025">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26">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27">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28">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29">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2A">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2B">
      <w:pPr>
        <w:tabs>
          <w:tab w:val="left" w:pos="6237"/>
        </w:tabs>
        <w:spacing w:after="120" w:line="280" w:lineRule="auto"/>
        <w:rPr>
          <w:rFonts w:ascii="Playfair Display" w:cs="Playfair Display" w:eastAsia="Playfair Display" w:hAnsi="Playfair Display"/>
          <w:sz w:val="20"/>
          <w:szCs w:val="20"/>
        </w:rPr>
        <w:sectPr>
          <w:footerReference r:id="rId11" w:type="default"/>
          <w:pgSz w:h="16838" w:w="11906" w:orient="portrait"/>
          <w:pgMar w:bottom="851" w:top="1134" w:left="1418" w:right="1418" w:header="709" w:footer="709"/>
          <w:pgNumType w:start="1"/>
        </w:sectPr>
      </w:pPr>
      <w:r w:rsidDel="00000000" w:rsidR="00000000" w:rsidRPr="00000000">
        <w:rPr>
          <w:rtl w:val="0"/>
        </w:rPr>
      </w:r>
    </w:p>
    <w:p w:rsidR="00000000" w:rsidDel="00000000" w:rsidP="00000000" w:rsidRDefault="00000000" w:rsidRPr="00000000" w14:paraId="0000002C">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&lt;Date&gt;</w:t>
      </w:r>
    </w:p>
    <w:p w:rsidR="00000000" w:rsidDel="00000000" w:rsidP="00000000" w:rsidRDefault="00000000" w:rsidRPr="00000000" w14:paraId="0000002D">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b w:val="1"/>
          <w:sz w:val="20"/>
          <w:szCs w:val="20"/>
          <w:rtl w:val="0"/>
        </w:rPr>
        <w:t xml:space="preserve">Private and confidential</w:t>
      </w:r>
      <w:r w:rsidDel="00000000" w:rsidR="00000000" w:rsidRPr="00000000">
        <w:rPr>
          <w:rtl w:val="0"/>
        </w:rPr>
      </w:r>
    </w:p>
    <w:p w:rsidR="00000000" w:rsidDel="00000000" w:rsidP="00000000" w:rsidRDefault="00000000" w:rsidRPr="00000000" w14:paraId="0000002E">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&lt;Insert employee’s full name&gt;</w:t>
        <w:br w:type="textWrapping"/>
        <w:t xml:space="preserve">&lt;Insert employee’s residential address&gt;</w:t>
      </w:r>
    </w:p>
    <w:p w:rsidR="00000000" w:rsidDel="00000000" w:rsidP="00000000" w:rsidRDefault="00000000" w:rsidRPr="00000000" w14:paraId="0000002F">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30">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Dear &lt;insert name&gt;</w:t>
      </w:r>
    </w:p>
    <w:p w:rsidR="00000000" w:rsidDel="00000000" w:rsidP="00000000" w:rsidRDefault="00000000" w:rsidRPr="00000000" w14:paraId="00000031">
      <w:pPr>
        <w:spacing w:after="120" w:before="120" w:lineRule="auto"/>
        <w:jc w:val="center"/>
        <w:rPr>
          <w:rFonts w:ascii="Playfair Display" w:cs="Playfair Display" w:eastAsia="Playfair Display" w:hAnsi="Playfair Display"/>
          <w:b w:val="1"/>
          <w:sz w:val="20"/>
          <w:szCs w:val="20"/>
        </w:rPr>
      </w:pPr>
      <w:r w:rsidDel="00000000" w:rsidR="00000000" w:rsidRPr="00000000">
        <w:rPr>
          <w:rFonts w:ascii="Playfair Display" w:cs="Playfair Display" w:eastAsia="Playfair Display" w:hAnsi="Playfair Display"/>
          <w:b w:val="1"/>
          <w:sz w:val="20"/>
          <w:szCs w:val="20"/>
          <w:rtl w:val="0"/>
        </w:rPr>
        <w:t xml:space="preserve">Warning letter</w:t>
      </w:r>
    </w:p>
    <w:p w:rsidR="00000000" w:rsidDel="00000000" w:rsidP="00000000" w:rsidRDefault="00000000" w:rsidRPr="00000000" w14:paraId="00000032">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am writing to you about your &lt;performance/conduct&gt; during your employment with &lt;insert company/partnership/sole trader name and the trading name of business&gt; (the employer).</w:t>
      </w:r>
    </w:p>
    <w:p w:rsidR="00000000" w:rsidDel="00000000" w:rsidP="00000000" w:rsidRDefault="00000000" w:rsidRPr="00000000" w14:paraId="00000033">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On &lt;insert date&gt; you met with &lt;insert name of others at the meeting&gt;.  At this meeting you were advised that your &lt;performance/conduct&gt; has been unsatisfactory, and that immediate improvement is required. In particular you were advised that &lt;insert explanation of unsatisfactory performance or conduct, for example regularly attending work late or not completing required tasks&gt;. </w:t>
      </w:r>
    </w:p>
    <w:p w:rsidR="00000000" w:rsidDel="00000000" w:rsidP="00000000" w:rsidRDefault="00000000" w:rsidRPr="00000000" w14:paraId="00000034">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In the meeting you were asked if you had anything you wished to say or to respond to the situation and you &lt;insert details of the employee’s response or if no response was provided you can note here that the employee ‘did not respond’&gt;.</w:t>
      </w:r>
    </w:p>
    <w:p w:rsidR="00000000" w:rsidDel="00000000" w:rsidP="00000000" w:rsidRDefault="00000000" w:rsidRPr="00000000" w14:paraId="00000035">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After considering the situation it is expected that your &lt;conduct/performance&gt; improves and specifically that you &lt;insert advice given to employee regarding improvement of performance or conduct, for example outline deadlines for improvement, specific performance targets set (ensure whatever you require is reasonable and fair in the circumstances and that you have considered any response or reasons from the employee)&gt;.</w:t>
      </w:r>
    </w:p>
    <w:p w:rsidR="00000000" w:rsidDel="00000000" w:rsidP="00000000" w:rsidRDefault="00000000" w:rsidRPr="00000000" w14:paraId="00000036">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This is your &lt;first/second&gt; warning letter. Your employment may be terminated if your &lt;conduct/performance&gt; does not improve by &lt;insert date that is reasonable in this situation&gt;.</w:t>
      </w:r>
    </w:p>
    <w:p w:rsidR="00000000" w:rsidDel="00000000" w:rsidP="00000000" w:rsidRDefault="00000000" w:rsidRPr="00000000" w14:paraId="00000037">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 propose that we meet again on &lt;insert date&gt; to review your progress. Please let me know if this time is convenient to you. If you wish to respond to this formal warning letter please do so by contacting me on &lt;insert phone number&gt; or by replying in writing. </w:t>
      </w:r>
    </w:p>
    <w:p w:rsidR="00000000" w:rsidDel="00000000" w:rsidP="00000000" w:rsidRDefault="00000000" w:rsidRPr="00000000" w14:paraId="00000038">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Yours sincerely,</w:t>
      </w:r>
    </w:p>
    <w:p w:rsidR="00000000" w:rsidDel="00000000" w:rsidP="00000000" w:rsidRDefault="00000000" w:rsidRPr="00000000" w14:paraId="00000039">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tl w:val="0"/>
        </w:rPr>
      </w:r>
    </w:p>
    <w:p w:rsidR="00000000" w:rsidDel="00000000" w:rsidP="00000000" w:rsidRDefault="00000000" w:rsidRPr="00000000" w14:paraId="0000003A">
      <w:pPr>
        <w:tabs>
          <w:tab w:val="left" w:pos="6237"/>
        </w:tabs>
        <w:spacing w:after="120" w:line="280" w:lineRule="auto"/>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&lt;Insert name&gt;</w:t>
      </w:r>
    </w:p>
    <w:p w:rsidR="00000000" w:rsidDel="00000000" w:rsidP="00000000" w:rsidRDefault="00000000" w:rsidRPr="00000000" w14:paraId="0000003B">
      <w:pPr>
        <w:tabs>
          <w:tab w:val="left" w:pos="6237"/>
        </w:tabs>
        <w:spacing w:after="120" w:line="280" w:lineRule="auto"/>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sz w:val="20"/>
          <w:szCs w:val="20"/>
          <w:rtl w:val="0"/>
        </w:rPr>
        <w:t xml:space="preserve">&lt;Insert position&gt;</w:t>
      </w:r>
      <w:r w:rsidDel="00000000" w:rsidR="00000000" w:rsidRPr="00000000">
        <w:rPr>
          <w:rtl w:val="0"/>
        </w:rPr>
      </w:r>
    </w:p>
    <w:sectPr>
      <w:type w:val="nextPage"/>
      <w:pgSz w:h="16838" w:w="11906" w:orient="portrait"/>
      <w:pgMar w:bottom="851" w:top="1134"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drawing>
        <wp:inline distB="114300" distT="114300" distL="114300" distR="114300">
          <wp:extent cx="2028508" cy="306056"/>
          <wp:effectExtent b="0" l="0" r="0" t="0"/>
          <wp:docPr id="1" name="image1.jpg"/>
          <a:graphic>
            <a:graphicData uri="http://schemas.openxmlformats.org/drawingml/2006/picture">
              <pic:pic>
                <pic:nvPicPr>
                  <pic:cNvPr id="0" name="image1.jpg"/>
                  <pic:cNvPicPr preferRelativeResize="0"/>
                </pic:nvPicPr>
                <pic:blipFill>
                  <a:blip r:embed="rId1"/>
                  <a:srcRect b="39455" l="0" r="0" t="38990"/>
                  <a:stretch>
                    <a:fillRect/>
                  </a:stretch>
                </pic:blipFill>
                <pic:spPr>
                  <a:xfrm>
                    <a:off x="0" y="0"/>
                    <a:ext cx="2028508" cy="306056"/>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7" w:hanging="227"/>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120" w:line="320" w:lineRule="auto"/>
      <w:ind w:left="0" w:right="0" w:firstLine="0"/>
      <w:jc w:val="left"/>
    </w:pPr>
    <w:rPr>
      <w:rFonts w:ascii="Arial" w:cs="Arial" w:eastAsia="Arial" w:hAnsi="Arial"/>
      <w:b w:val="1"/>
      <w:i w:val="0"/>
      <w:smallCaps w:val="0"/>
      <w:strike w:val="0"/>
      <w:color w:val="0082c0"/>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60" w:lineRule="auto"/>
      <w:ind w:left="907" w:right="0" w:hanging="907"/>
      <w:jc w:val="left"/>
    </w:pPr>
    <w:rPr>
      <w:rFonts w:ascii="Arial" w:cs="Arial" w:eastAsia="Arial" w:hAnsi="Arial"/>
      <w:b w:val="1"/>
      <w:i w:val="0"/>
      <w:smallCaps w:val="0"/>
      <w:strike w:val="0"/>
      <w:color w:val="0082c0"/>
      <w:sz w:val="22"/>
      <w:szCs w:val="22"/>
      <w:u w:val="none"/>
      <w:shd w:fill="auto" w:val="clear"/>
      <w:vertAlign w:val="baseline"/>
    </w:rPr>
  </w:style>
  <w:style w:type="paragraph" w:styleId="Heading4">
    <w:name w:val="heading 4"/>
    <w:basedOn w:val="Normal"/>
    <w:next w:val="Normal"/>
    <w:pPr>
      <w:keepNext w:val="1"/>
      <w:spacing w:after="60" w:before="240" w:line="240" w:lineRule="auto"/>
    </w:pPr>
    <w:rPr>
      <w:rFonts w:ascii="Arial" w:cs="Arial" w:eastAsia="Arial" w:hAnsi="Arial"/>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c0504d" w:space="1" w:sz="12" w:val="single"/>
      </w:pBdr>
      <w:jc w:val="right"/>
    </w:pPr>
    <w:rPr>
      <w:smallCaps w:val="1"/>
      <w:sz w:val="48"/>
      <w:szCs w:val="48"/>
    </w:rPr>
  </w:style>
  <w:style w:type="paragraph" w:styleId="Normal" w:default="1">
    <w:name w:val="Normal"/>
    <w:qFormat w:val="1"/>
    <w:rsid w:val="009E251C"/>
    <w:rPr>
      <w:rFonts w:cs="Angsana New"/>
      <w:sz w:val="24"/>
      <w:szCs w:val="24"/>
      <w:lang w:bidi="th-TH" w:eastAsia="en-US"/>
    </w:rPr>
  </w:style>
  <w:style w:type="paragraph" w:styleId="Heading1">
    <w:name w:val="heading 1"/>
    <w:qFormat w:val="1"/>
    <w:rsid w:val="00B17EB8"/>
    <w:pPr>
      <w:keepNext w:val="1"/>
      <w:spacing w:after="240" w:line="360" w:lineRule="exact"/>
      <w:outlineLvl w:val="0"/>
    </w:pPr>
    <w:rPr>
      <w:rFonts w:ascii="Arial" w:cs="Arial" w:hAnsi="Arial"/>
      <w:b w:val="1"/>
      <w:bCs w:val="1"/>
      <w:kern w:val="32"/>
      <w:sz w:val="32"/>
      <w:szCs w:val="32"/>
      <w:lang w:eastAsia="en-US" w:val="en-US"/>
    </w:rPr>
  </w:style>
  <w:style w:type="paragraph" w:styleId="Heading2">
    <w:name w:val="heading 2"/>
    <w:qFormat w:val="1"/>
    <w:rsid w:val="000A1479"/>
    <w:pPr>
      <w:keepNext w:val="1"/>
      <w:spacing w:after="240" w:before="120" w:line="320" w:lineRule="exact"/>
      <w:outlineLvl w:val="1"/>
    </w:pPr>
    <w:rPr>
      <w:rFonts w:ascii="Arial" w:cs="Arial" w:hAnsi="Arial"/>
      <w:b w:val="1"/>
      <w:bCs w:val="1"/>
      <w:iCs w:val="1"/>
      <w:color w:val="0082c0"/>
      <w:sz w:val="28"/>
      <w:szCs w:val="28"/>
      <w:lang w:eastAsia="en-US" w:val="en-US"/>
    </w:rPr>
  </w:style>
  <w:style w:type="paragraph" w:styleId="Heading3">
    <w:name w:val="heading 3"/>
    <w:qFormat w:val="1"/>
    <w:rsid w:val="003407DA"/>
    <w:pPr>
      <w:keepNext w:val="1"/>
      <w:spacing w:after="60" w:before="240" w:line="260" w:lineRule="exact"/>
      <w:ind w:left="907" w:hanging="907"/>
      <w:outlineLvl w:val="2"/>
    </w:pPr>
    <w:rPr>
      <w:rFonts w:ascii="Arial" w:cs="Arial" w:hAnsi="Arial"/>
      <w:b w:val="1"/>
      <w:bCs w:val="1"/>
      <w:color w:val="0082c0"/>
      <w:sz w:val="22"/>
      <w:szCs w:val="26"/>
      <w:lang w:eastAsia="en-US" w:val="en-US"/>
    </w:rPr>
  </w:style>
  <w:style w:type="paragraph" w:styleId="Heading4">
    <w:name w:val="heading 4"/>
    <w:basedOn w:val="Normal"/>
    <w:next w:val="Normal"/>
    <w:qFormat w:val="1"/>
    <w:rsid w:val="00C90F85"/>
    <w:pPr>
      <w:keepNext w:val="1"/>
      <w:spacing w:after="60" w:before="240" w:line="240" w:lineRule="exact"/>
      <w:outlineLvl w:val="3"/>
    </w:pPr>
    <w:rPr>
      <w:rFonts w:ascii="Arial" w:hAnsi="Arial"/>
      <w:b w:val="1"/>
      <w:bCs w:val="1"/>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qFormat w:val="1"/>
    <w:rsid w:val="00E85645"/>
    <w:pPr>
      <w:ind w:left="720"/>
      <w:contextualSpacing w:val="1"/>
    </w:pPr>
  </w:style>
  <w:style w:type="paragraph" w:styleId="Title">
    <w:name w:val="Title"/>
    <w:basedOn w:val="Normal"/>
    <w:next w:val="Normal"/>
    <w:link w:val="TitleChar"/>
    <w:qFormat w:val="1"/>
    <w:rsid w:val="00E85645"/>
    <w:pPr>
      <w:pBdr>
        <w:top w:color="c0504d" w:space="1" w:sz="12" w:val="single"/>
      </w:pBdr>
      <w:jc w:val="right"/>
    </w:pPr>
    <w:rPr>
      <w:smallCaps w:val="1"/>
      <w:sz w:val="48"/>
      <w:szCs w:val="48"/>
    </w:rPr>
  </w:style>
  <w:style w:type="character" w:styleId="TitleChar" w:customStyle="1">
    <w:name w:val="Title Char"/>
    <w:link w:val="Title"/>
    <w:locked w:val="1"/>
    <w:rsid w:val="00E85645"/>
    <w:rPr>
      <w:rFonts w:ascii="Calibri" w:hAnsi="Calibri"/>
      <w:smallCaps w:val="1"/>
      <w:sz w:val="48"/>
      <w:szCs w:val="48"/>
      <w:lang w:bidi="ar-SA" w:eastAsia="en-US" w:val="en-US"/>
    </w:rPr>
  </w:style>
  <w:style w:type="paragraph" w:styleId="Default" w:customStyle="1">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val="1"/>
    <w:rsid w:val="003A6AE5"/>
    <w:rPr>
      <w:rFonts w:ascii="Tahoma" w:cs="Tahoma" w:hAnsi="Tahoma"/>
      <w:sz w:val="16"/>
      <w:szCs w:val="16"/>
    </w:rPr>
  </w:style>
  <w:style w:type="character" w:styleId="CommentReference">
    <w:name w:val="annotation reference"/>
    <w:semiHidden w:val="1"/>
    <w:rsid w:val="003A6AE5"/>
    <w:rPr>
      <w:sz w:val="16"/>
      <w:szCs w:val="16"/>
    </w:rPr>
  </w:style>
  <w:style w:type="paragraph" w:styleId="CommentText">
    <w:name w:val="annotation text"/>
    <w:basedOn w:val="Normal"/>
    <w:semiHidden w:val="1"/>
    <w:rsid w:val="003A6AE5"/>
  </w:style>
  <w:style w:type="paragraph" w:styleId="CommentSubject">
    <w:name w:val="annotation subject"/>
    <w:basedOn w:val="CommentText"/>
    <w:next w:val="CommentText"/>
    <w:semiHidden w:val="1"/>
    <w:rsid w:val="003A6AE5"/>
    <w:rPr>
      <w:b w:val="1"/>
      <w:bCs w:val="1"/>
    </w:rPr>
  </w:style>
  <w:style w:type="table" w:styleId="TableGrid">
    <w:name w:val="Table Grid"/>
    <w:basedOn w:val="TableNormal"/>
    <w:rsid w:val="00DB2FF0"/>
    <w:pPr>
      <w:spacing w:after="200" w:line="276"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FollowedHyperlink">
    <w:name w:val="FollowedHyperlink"/>
    <w:rsid w:val="00F97915"/>
    <w:rPr>
      <w:color w:val="800080"/>
      <w:u w:val="single"/>
    </w:rPr>
  </w:style>
  <w:style w:type="paragraph" w:styleId="Introduction" w:customStyle="1">
    <w:name w:val="Introduction"/>
    <w:link w:val="IntroductionChar"/>
    <w:rsid w:val="00F46A36"/>
    <w:pPr>
      <w:spacing w:after="120" w:before="120" w:line="260" w:lineRule="exact"/>
    </w:pPr>
    <w:rPr>
      <w:rFonts w:ascii="Arial" w:cs="Arial" w:hAnsi="Arial"/>
      <w:lang w:eastAsia="en-US" w:val="en-US"/>
    </w:rPr>
  </w:style>
  <w:style w:type="character" w:styleId="Introitalics" w:customStyle="1">
    <w:name w:val="Intro italics"/>
    <w:rsid w:val="00586C86"/>
    <w:rPr>
      <w:i w:val="1"/>
    </w:rPr>
  </w:style>
  <w:style w:type="paragraph" w:styleId="Body" w:customStyle="1">
    <w:name w:val="Body"/>
    <w:link w:val="BodyChar"/>
    <w:rsid w:val="00290B1B"/>
    <w:pPr>
      <w:tabs>
        <w:tab w:val="left" w:leader="underscore" w:pos="6237"/>
      </w:tabs>
      <w:spacing w:after="120" w:line="280" w:lineRule="exact"/>
    </w:pPr>
    <w:rPr>
      <w:rFonts w:ascii="Arial" w:cs="Arial" w:hAnsi="Arial"/>
      <w:lang w:eastAsia="en-US" w:val="en-US"/>
    </w:rPr>
  </w:style>
  <w:style w:type="paragraph" w:styleId="Footer">
    <w:name w:val="footer"/>
    <w:rsid w:val="00307468"/>
    <w:pPr>
      <w:tabs>
        <w:tab w:val="center" w:pos="4320"/>
        <w:tab w:val="right" w:pos="8640"/>
      </w:tabs>
      <w:spacing w:line="200" w:lineRule="exact"/>
    </w:pPr>
    <w:rPr>
      <w:rFonts w:ascii="Arial" w:hAnsi="Arial"/>
      <w:i w:val="1"/>
      <w:sz w:val="16"/>
      <w:lang w:eastAsia="en-US" w:val="en-US"/>
    </w:rPr>
  </w:style>
  <w:style w:type="paragraph" w:styleId="Subheading1plusborder" w:customStyle="1">
    <w:name w:val="Subheading 1 plus border"/>
    <w:rsid w:val="00480C73"/>
    <w:pPr>
      <w:pBdr>
        <w:bottom w:color="c39199" w:space="1" w:sz="8" w:val="single"/>
      </w:pBdr>
      <w:jc w:val="right"/>
    </w:pPr>
    <w:rPr>
      <w:rFonts w:ascii="Arial" w:cs="Arial" w:hAnsi="Arial"/>
      <w:b w:val="1"/>
      <w:sz w:val="28"/>
      <w:szCs w:val="28"/>
      <w:lang w:eastAsia="en-US" w:val="en-US"/>
    </w:rPr>
  </w:style>
  <w:style w:type="character" w:styleId="Insertionspace" w:customStyle="1">
    <w:name w:val="Insertion space"/>
    <w:rsid w:val="00377840"/>
    <w:rPr>
      <w:color w:val="ff0000"/>
    </w:rPr>
  </w:style>
  <w:style w:type="paragraph" w:styleId="Letterheading" w:customStyle="1">
    <w:name w:val="Letter heading"/>
    <w:rsid w:val="00240874"/>
    <w:pPr>
      <w:spacing w:after="120" w:before="120"/>
      <w:jc w:val="center"/>
    </w:pPr>
    <w:rPr>
      <w:rFonts w:ascii="Arial" w:cs="Arial" w:hAnsi="Arial"/>
      <w:b w:val="1"/>
      <w:szCs w:val="22"/>
      <w:lang w:eastAsia="en-US" w:val="en-US"/>
    </w:rPr>
  </w:style>
  <w:style w:type="character" w:styleId="Instructionsbold" w:customStyle="1">
    <w:name w:val="Instructions bold"/>
    <w:rsid w:val="00DB2FF0"/>
    <w:rPr>
      <w:rFonts w:ascii="Arial" w:hAnsi="Arial"/>
      <w:b w:val="1"/>
      <w:color w:val="0082be"/>
      <w:sz w:val="18"/>
    </w:rPr>
  </w:style>
  <w:style w:type="paragraph" w:styleId="Signaturespace" w:customStyle="1">
    <w:name w:val="Signature space"/>
    <w:basedOn w:val="Body"/>
    <w:rsid w:val="00BC0853"/>
    <w:pPr>
      <w:tabs>
        <w:tab w:val="left" w:leader="underscore" w:pos="9072"/>
      </w:tabs>
      <w:spacing w:after="240" w:before="240"/>
    </w:pPr>
  </w:style>
  <w:style w:type="paragraph" w:styleId="Header">
    <w:name w:val="header"/>
    <w:basedOn w:val="Normal"/>
    <w:rsid w:val="00014628"/>
    <w:pPr>
      <w:tabs>
        <w:tab w:val="center" w:pos="4320"/>
        <w:tab w:val="right" w:pos="8640"/>
      </w:tabs>
    </w:pPr>
  </w:style>
  <w:style w:type="paragraph" w:styleId="Table" w:customStyle="1">
    <w:name w:val="Table"/>
    <w:basedOn w:val="Body"/>
    <w:rsid w:val="0047325C"/>
    <w:pPr>
      <w:spacing w:after="0" w:line="200" w:lineRule="exact"/>
    </w:pPr>
  </w:style>
  <w:style w:type="paragraph" w:styleId="Instructions" w:customStyle="1">
    <w:name w:val="Instructions"/>
    <w:rsid w:val="00920480"/>
    <w:pPr>
      <w:spacing w:after="60" w:before="60" w:line="240" w:lineRule="exact"/>
    </w:pPr>
    <w:rPr>
      <w:rFonts w:ascii="Arial" w:hAnsi="Arial"/>
      <w:i w:val="1"/>
      <w:color w:val="0082be"/>
      <w:sz w:val="18"/>
      <w:lang w:eastAsia="en-US" w:val="en-US"/>
    </w:rPr>
  </w:style>
  <w:style w:type="paragraph" w:styleId="Bodybeforebullets" w:customStyle="1">
    <w:name w:val="Body before bullets"/>
    <w:basedOn w:val="Body"/>
    <w:rsid w:val="001E1B89"/>
    <w:pPr>
      <w:spacing w:after="60"/>
    </w:pPr>
  </w:style>
  <w:style w:type="paragraph" w:styleId="Bulletlistlastcheckbox" w:customStyle="1">
    <w:name w:val="Bullet list last (checkbox)"/>
    <w:basedOn w:val="Body"/>
    <w:rsid w:val="00847183"/>
    <w:pPr>
      <w:numPr>
        <w:numId w:val="12"/>
      </w:numPr>
    </w:pPr>
  </w:style>
  <w:style w:type="paragraph" w:styleId="Bodyindentedaftercheckbox" w:customStyle="1">
    <w:name w:val="Body indented after checkbox"/>
    <w:basedOn w:val="Body"/>
    <w:rsid w:val="00482C2F"/>
    <w:pPr>
      <w:ind w:left="369" w:hanging="369"/>
    </w:pPr>
  </w:style>
  <w:style w:type="character" w:styleId="Bodybold" w:customStyle="1">
    <w:name w:val="Body bold"/>
    <w:rsid w:val="000A2ACB"/>
    <w:rPr>
      <w:rFonts w:ascii="Arial" w:hAnsi="Arial"/>
      <w:b w:val="1"/>
      <w:sz w:val="20"/>
    </w:rPr>
  </w:style>
  <w:style w:type="paragraph" w:styleId="PlainText">
    <w:name w:val="Plain Text"/>
    <w:basedOn w:val="Normal"/>
    <w:rsid w:val="00826AC0"/>
    <w:pPr>
      <w:spacing w:after="100" w:afterAutospacing="1" w:before="100" w:beforeAutospacing="1"/>
    </w:pPr>
  </w:style>
  <w:style w:type="paragraph" w:styleId="Disclaimer" w:customStyle="1">
    <w:name w:val="Disclaimer"/>
    <w:rsid w:val="0097435A"/>
    <w:pPr>
      <w:spacing w:after="60" w:line="200" w:lineRule="exact"/>
    </w:pPr>
    <w:rPr>
      <w:rFonts w:ascii="Arial" w:hAnsi="Arial"/>
      <w:i w:val="1"/>
      <w:sz w:val="16"/>
      <w:lang w:eastAsia="en-US" w:val="en-US"/>
    </w:rPr>
  </w:style>
  <w:style w:type="paragraph" w:styleId="Disclaimerbullets" w:customStyle="1">
    <w:name w:val="Disclaimer bullets"/>
    <w:rsid w:val="0097435A"/>
    <w:pPr>
      <w:numPr>
        <w:numId w:val="19"/>
      </w:numPr>
      <w:spacing w:after="20" w:line="200" w:lineRule="exact"/>
    </w:pPr>
    <w:rPr>
      <w:rFonts w:ascii="Arial" w:cs="Arial" w:hAnsi="Arial"/>
      <w:i w:val="1"/>
      <w:sz w:val="16"/>
      <w:szCs w:val="16"/>
      <w:lang w:eastAsia="en-US" w:val="en-US"/>
    </w:rPr>
  </w:style>
  <w:style w:type="paragraph" w:styleId="Disclaimerbeforebullets" w:customStyle="1">
    <w:name w:val="Disclaimer before bullets"/>
    <w:basedOn w:val="Disclaimer"/>
    <w:rsid w:val="0097435A"/>
    <w:pPr>
      <w:spacing w:after="20"/>
    </w:pPr>
  </w:style>
  <w:style w:type="paragraph" w:styleId="Disclaimerbulletslast" w:customStyle="1">
    <w:name w:val="Disclaimer bullets last"/>
    <w:basedOn w:val="Disclaimerbullets"/>
    <w:rsid w:val="0097435A"/>
    <w:pPr>
      <w:spacing w:after="60"/>
    </w:pPr>
  </w:style>
  <w:style w:type="paragraph" w:styleId="BulletedList" w:customStyle="1">
    <w:name w:val="Bulleted List"/>
    <w:rsid w:val="00660296"/>
    <w:pPr>
      <w:numPr>
        <w:numId w:val="20"/>
      </w:numPr>
      <w:spacing w:after="60" w:line="260" w:lineRule="exact"/>
    </w:pPr>
    <w:rPr>
      <w:rFonts w:ascii="Arial" w:cs="Arial" w:hAnsi="Arial"/>
      <w:szCs w:val="24"/>
    </w:rPr>
  </w:style>
  <w:style w:type="paragraph" w:styleId="BulletedListlast" w:customStyle="1">
    <w:name w:val="Bulleted List last"/>
    <w:basedOn w:val="BulletedList"/>
    <w:rsid w:val="00660296"/>
    <w:pPr>
      <w:spacing w:after="120"/>
    </w:pPr>
  </w:style>
  <w:style w:type="character" w:styleId="BodyChar" w:customStyle="1">
    <w:name w:val="Body Char"/>
    <w:link w:val="Body"/>
    <w:rsid w:val="00A32192"/>
    <w:rPr>
      <w:rFonts w:ascii="Arial" w:cs="Arial" w:hAnsi="Arial"/>
      <w:lang w:bidi="ar-SA" w:eastAsia="en-US" w:val="en-US"/>
    </w:rPr>
  </w:style>
  <w:style w:type="paragraph" w:styleId="Introductionbeforebullets" w:customStyle="1">
    <w:name w:val="Introduction before bullets"/>
    <w:basedOn w:val="Introduction"/>
    <w:rsid w:val="00E873A0"/>
    <w:pPr>
      <w:spacing w:after="60"/>
    </w:pPr>
  </w:style>
  <w:style w:type="paragraph" w:styleId="Bodyinstructions" w:customStyle="1">
    <w:name w:val="Body instructions"/>
    <w:next w:val="Body"/>
    <w:link w:val="BodyinstructionsChar"/>
    <w:rsid w:val="00984985"/>
    <w:pPr>
      <w:spacing w:after="60" w:before="60" w:line="220" w:lineRule="exact"/>
    </w:pPr>
    <w:rPr>
      <w:rFonts w:ascii="Arial" w:cs="Arial" w:hAnsi="Arial"/>
      <w:color w:val="0082be"/>
      <w:sz w:val="18"/>
      <w:lang w:eastAsia="en-US" w:val="en-US"/>
    </w:rPr>
  </w:style>
  <w:style w:type="character" w:styleId="BodyinstructionsChar" w:customStyle="1">
    <w:name w:val="Body instructions Char"/>
    <w:link w:val="Bodyinstructions"/>
    <w:rsid w:val="00984985"/>
    <w:rPr>
      <w:rFonts w:ascii="Arial" w:cs="Arial" w:hAnsi="Arial"/>
      <w:color w:val="0082be"/>
      <w:sz w:val="18"/>
      <w:lang w:bidi="ar-SA" w:eastAsia="en-US" w:val="en-US"/>
    </w:rPr>
  </w:style>
  <w:style w:type="paragraph" w:styleId="Keepcopyblurb" w:customStyle="1">
    <w:name w:val="Keep copy blurb"/>
    <w:basedOn w:val="Body"/>
    <w:rsid w:val="00984985"/>
    <w:pPr>
      <w:jc w:val="center"/>
    </w:pPr>
    <w:rPr>
      <w:color w:val="999999"/>
    </w:rPr>
  </w:style>
  <w:style w:type="paragraph" w:styleId="Introductionlastpara" w:customStyle="1">
    <w:name w:val="Introduction last para"/>
    <w:basedOn w:val="Introduction"/>
    <w:link w:val="IntroductionlastparaChar"/>
    <w:rsid w:val="00352B4E"/>
    <w:pPr>
      <w:spacing w:after="240"/>
    </w:pPr>
  </w:style>
  <w:style w:type="character" w:styleId="IntroductionChar" w:customStyle="1">
    <w:name w:val="Introduction Char"/>
    <w:link w:val="Introduction"/>
    <w:rsid w:val="00352B4E"/>
    <w:rPr>
      <w:rFonts w:ascii="Arial" w:cs="Arial" w:hAnsi="Arial"/>
      <w:lang w:bidi="ar-SA" w:eastAsia="en-US" w:val="en-US"/>
    </w:rPr>
  </w:style>
  <w:style w:type="character" w:styleId="IntroductionlastparaChar" w:customStyle="1">
    <w:name w:val="Introduction last para Char"/>
    <w:basedOn w:val="IntroductionChar"/>
    <w:link w:val="Introductionlastpara"/>
    <w:rsid w:val="00352B4E"/>
    <w:rPr>
      <w:rFonts w:ascii="Arial" w:cs="Arial" w:hAnsi="Arial"/>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fairwork.gov.au/ArticleDocuments/766/Staff-meeting-record-template.doc.aspx" TargetMode="External"/><Relationship Id="rId9" Type="http://schemas.openxmlformats.org/officeDocument/2006/relationships/hyperlink" Target="http://www.fairwork.gov.au/ArticleDocuments/766/Staff-meeting-record-template.doc.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airwork.gov.au" TargetMode="External"/><Relationship Id="rId8" Type="http://schemas.openxmlformats.org/officeDocument/2006/relationships/hyperlink" Target="http://www.fairwork.gov.au/About-us/policies-and-guides/Best-practice-guides/managing-underperform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GhNtp2aAWTSuS6GPwA3jLqs5Ng==">AMUW2mUY9sfdxs4u8XnMeipLIFpNtYd0RGYDit/4zp3qd2UApX8Ge/0KqgMuzkPlM+vLUF2WYR26s7cGuky9cY0mGfaNIXmB8MSLwvG5o/eHm4nW2tthN4Ojme9wqgKx9aWp+2ANqvy5mh4W6Fv+nHcNxNYuwhTfL8y37Bomd9lmH2wlkxCscsk=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2014-07-07T04:54:00Z</dcterms:created>
  <dc:creator>Fair Work Ombudsman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Template for recording details of meetings with employees</vt:lpwstr>
  </property>
  <property fmtid="{D5CDD505-2E9C-101B-9397-08002B2CF9AE}" pid="8" name="Keywords">
    <vt:lpwstr>Template for recording details of meetings with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_SharedFileIndex">
    <vt:lpwstr/>
  </property>
</Properties>
</file>