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6876A" w14:textId="77777777" w:rsidR="00A34ABF" w:rsidRPr="00BB07BF" w:rsidRDefault="00A34ABF" w:rsidP="00BB07BF">
      <w:pPr>
        <w:pStyle w:val="Heading2"/>
        <w:rPr>
          <w:sz w:val="24"/>
          <w:szCs w:val="24"/>
        </w:rPr>
      </w:pPr>
      <w:r w:rsidRPr="00BB07BF">
        <w:rPr>
          <w:sz w:val="24"/>
          <w:szCs w:val="24"/>
        </w:rPr>
        <w:t>FAMILY &amp; DOMESTIC VIOLENCE POLICY</w:t>
      </w:r>
    </w:p>
    <w:p w14:paraId="27AD89B6" w14:textId="77777777" w:rsidR="00A34ABF" w:rsidRPr="00FE0B22" w:rsidRDefault="00A34ABF" w:rsidP="00A34ABF">
      <w:pPr>
        <w:spacing w:line="320" w:lineRule="auto"/>
        <w:jc w:val="both"/>
        <w:rPr>
          <w:rFonts w:ascii="Avenir Book" w:eastAsiaTheme="minorEastAsia" w:hAnsi="Avenir Book" w:cstheme="minorHAnsi"/>
          <w:color w:val="262626" w:themeColor="text1" w:themeTint="D9"/>
          <w:sz w:val="24"/>
          <w:szCs w:val="24"/>
        </w:rPr>
      </w:pPr>
      <w:r w:rsidRPr="00FE0B22">
        <w:rPr>
          <w:rFonts w:ascii="Avenir Book" w:hAnsi="Avenir Book" w:cs="Helvetica"/>
          <w:b/>
          <w:color w:val="00B0F0"/>
          <w:sz w:val="24"/>
          <w:szCs w:val="24"/>
        </w:rPr>
        <w:t>Company Name</w:t>
      </w:r>
      <w:r w:rsidRPr="00FE0B22">
        <w:rPr>
          <w:rFonts w:ascii="Avenir Book" w:hAnsi="Avenir Book" w:cs="Helvetica Neue"/>
          <w:color w:val="00B0F0"/>
          <w:sz w:val="24"/>
          <w:szCs w:val="24"/>
        </w:rPr>
        <w:t xml:space="preserve"> </w:t>
      </w:r>
      <w:r w:rsidRPr="00FE0B22">
        <w:rPr>
          <w:rFonts w:ascii="Avenir Book" w:hAnsi="Avenir Book" w:cs="Helvetica Neue"/>
          <w:color w:val="262626" w:themeColor="text1" w:themeTint="D9"/>
          <w:sz w:val="24"/>
          <w:szCs w:val="24"/>
        </w:rPr>
        <w:t>(“</w:t>
      </w:r>
      <w:r w:rsidRPr="00FE0B22">
        <w:rPr>
          <w:rFonts w:ascii="Avenir Book" w:hAnsi="Avenir Book" w:cs="Helvetica Neue"/>
          <w:b/>
          <w:color w:val="262626" w:themeColor="text1" w:themeTint="D9"/>
          <w:sz w:val="24"/>
          <w:szCs w:val="24"/>
        </w:rPr>
        <w:t>the Company</w:t>
      </w:r>
      <w:r w:rsidRPr="00FE0B22">
        <w:rPr>
          <w:rFonts w:ascii="Avenir Book" w:hAnsi="Avenir Book" w:cs="Helvetica Neue"/>
          <w:color w:val="262626" w:themeColor="text1" w:themeTint="D9"/>
          <w:sz w:val="24"/>
          <w:szCs w:val="24"/>
        </w:rPr>
        <w:t xml:space="preserve">”) </w:t>
      </w:r>
      <w:proofErr w:type="spellStart"/>
      <w:r w:rsidRPr="00FE0B22">
        <w:rPr>
          <w:rFonts w:ascii="Avenir Book" w:eastAsiaTheme="minorEastAsia" w:hAnsi="Avenir Book" w:cstheme="minorHAnsi"/>
          <w:color w:val="262626" w:themeColor="text1" w:themeTint="D9"/>
          <w:sz w:val="24"/>
          <w:szCs w:val="24"/>
        </w:rPr>
        <w:t>recognises</w:t>
      </w:r>
      <w:proofErr w:type="spellEnd"/>
      <w:r w:rsidRPr="00FE0B22">
        <w:rPr>
          <w:rFonts w:ascii="Avenir Book" w:eastAsiaTheme="minorEastAsia" w:hAnsi="Avenir Book" w:cstheme="minorHAnsi"/>
          <w:color w:val="262626" w:themeColor="text1" w:themeTint="D9"/>
          <w:sz w:val="24"/>
          <w:szCs w:val="24"/>
        </w:rPr>
        <w:t xml:space="preserve"> that:</w:t>
      </w:r>
    </w:p>
    <w:p w14:paraId="667A2291" w14:textId="04AB70BD"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family and domestic violence is prevalent in the Australian </w:t>
      </w:r>
      <w:r w:rsidR="00E62CEA" w:rsidRPr="00FE0B22">
        <w:rPr>
          <w:rFonts w:ascii="Avenir Book" w:eastAsiaTheme="minorEastAsia" w:hAnsi="Avenir Book" w:cstheme="minorHAnsi"/>
          <w:color w:val="262626" w:themeColor="text1" w:themeTint="D9"/>
          <w:sz w:val="24"/>
          <w:szCs w:val="24"/>
        </w:rPr>
        <w:t>community.</w:t>
      </w:r>
    </w:p>
    <w:p w14:paraId="768D0045" w14:textId="1423F59D"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employees of the Company may be affected by family and domestic </w:t>
      </w:r>
      <w:r w:rsidR="00E62CEA" w:rsidRPr="00FE0B22">
        <w:rPr>
          <w:rFonts w:ascii="Avenir Book" w:eastAsiaTheme="minorEastAsia" w:hAnsi="Avenir Book" w:cstheme="minorHAnsi"/>
          <w:color w:val="262626" w:themeColor="text1" w:themeTint="D9"/>
          <w:sz w:val="24"/>
          <w:szCs w:val="24"/>
        </w:rPr>
        <w:t>violence.</w:t>
      </w:r>
    </w:p>
    <w:p w14:paraId="1A5050FA" w14:textId="5AE5E9EF"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family and domestic violence can have a significant negative impact on those experiencing it, and it may affect attendance and performance at </w:t>
      </w:r>
      <w:r w:rsidR="00E62CEA" w:rsidRPr="00FE0B22">
        <w:rPr>
          <w:rFonts w:ascii="Avenir Book" w:eastAsiaTheme="minorEastAsia" w:hAnsi="Avenir Book" w:cstheme="minorHAnsi"/>
          <w:color w:val="262626" w:themeColor="text1" w:themeTint="D9"/>
          <w:sz w:val="24"/>
          <w:szCs w:val="24"/>
        </w:rPr>
        <w:t>work.</w:t>
      </w:r>
    </w:p>
    <w:p w14:paraId="15BA241C" w14:textId="77777777" w:rsidR="00A34ABF" w:rsidRPr="00FE0B22" w:rsidRDefault="00A34ABF" w:rsidP="00A34ABF">
      <w:pPr>
        <w:spacing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The Company is committed to addressing family and domestic violence and supporting affected employees. </w:t>
      </w:r>
    </w:p>
    <w:p w14:paraId="48ADF63D" w14:textId="77777777" w:rsidR="00A34ABF" w:rsidRPr="00BB07BF" w:rsidRDefault="00A34ABF" w:rsidP="00BB07BF">
      <w:pPr>
        <w:pStyle w:val="Heading3"/>
        <w:rPr>
          <w:sz w:val="24"/>
          <w:szCs w:val="24"/>
        </w:rPr>
      </w:pPr>
      <w:r w:rsidRPr="00BB07BF">
        <w:rPr>
          <w:sz w:val="24"/>
          <w:szCs w:val="24"/>
        </w:rPr>
        <w:t>PURPOSE</w:t>
      </w:r>
    </w:p>
    <w:p w14:paraId="3D03D3EB"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purposes and aims of this policy are to: </w:t>
      </w:r>
    </w:p>
    <w:p w14:paraId="42C524B9" w14:textId="644518F4"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support the retention, safety and well-being of staff affected by family and domestic violence</w:t>
      </w:r>
      <w:r w:rsidR="00E62CEA">
        <w:rPr>
          <w:rFonts w:ascii="Avenir Book" w:eastAsiaTheme="minorEastAsia" w:hAnsi="Avenir Book" w:cstheme="minorHAnsi"/>
          <w:color w:val="262626" w:themeColor="text1" w:themeTint="D9"/>
          <w:sz w:val="24"/>
          <w:szCs w:val="24"/>
        </w:rPr>
        <w:t>.</w:t>
      </w:r>
    </w:p>
    <w:p w14:paraId="201EB73C" w14:textId="0DA2D0DE"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detail the rights and responsibilities of employees experiencing family and domestic violence who choose to disclose their experience to another employee, the duty of care responsibilities of the Company and the range of ways employees can seek and receive assistance as a result of experiencing family and domestic violence</w:t>
      </w:r>
      <w:r w:rsidR="00E62CEA">
        <w:rPr>
          <w:rFonts w:ascii="Avenir Book" w:eastAsiaTheme="minorEastAsia" w:hAnsi="Avenir Book" w:cstheme="minorHAnsi"/>
          <w:color w:val="262626" w:themeColor="text1" w:themeTint="D9"/>
          <w:sz w:val="24"/>
          <w:szCs w:val="24"/>
        </w:rPr>
        <w:t>.</w:t>
      </w:r>
    </w:p>
    <w:p w14:paraId="55682D19" w14:textId="630806F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ensure when it comes to the attention of the Company, that an employee who perpetrates family and domestic violence will be held accountable</w:t>
      </w:r>
      <w:r w:rsidR="00E62CEA">
        <w:rPr>
          <w:rFonts w:ascii="Avenir Book" w:eastAsiaTheme="minorEastAsia" w:hAnsi="Avenir Book" w:cstheme="minorHAnsi"/>
          <w:color w:val="262626" w:themeColor="text1" w:themeTint="D9"/>
          <w:sz w:val="24"/>
          <w:szCs w:val="24"/>
        </w:rPr>
        <w:t>,</w:t>
      </w:r>
      <w:r w:rsidRPr="00FE0B22">
        <w:rPr>
          <w:rFonts w:ascii="Avenir Book" w:eastAsiaTheme="minorEastAsia" w:hAnsi="Avenir Book" w:cstheme="minorHAnsi"/>
          <w:color w:val="262626" w:themeColor="text1" w:themeTint="D9"/>
          <w:sz w:val="24"/>
          <w:szCs w:val="24"/>
        </w:rPr>
        <w:t xml:space="preserve"> </w:t>
      </w:r>
    </w:p>
    <w:p w14:paraId="1C165D18" w14:textId="77777777" w:rsidR="00BB07BF" w:rsidRPr="00BB07BF" w:rsidRDefault="00BB07BF" w:rsidP="00A34ABF">
      <w:pPr>
        <w:spacing w:line="320" w:lineRule="auto"/>
        <w:rPr>
          <w:rFonts w:ascii="Avenir Book" w:eastAsia="Times New Roman" w:hAnsi="Avenir Book" w:cstheme="minorHAnsi"/>
          <w:color w:val="262626" w:themeColor="text1" w:themeTint="D9"/>
          <w:sz w:val="2"/>
          <w:szCs w:val="2"/>
        </w:rPr>
      </w:pPr>
    </w:p>
    <w:p w14:paraId="708F8AA1" w14:textId="2AC67F82" w:rsidR="00A34ABF" w:rsidRPr="00BB07BF" w:rsidRDefault="00A34ABF" w:rsidP="00BB07BF">
      <w:pPr>
        <w:pStyle w:val="Heading3"/>
        <w:rPr>
          <w:sz w:val="24"/>
          <w:szCs w:val="24"/>
        </w:rPr>
      </w:pPr>
      <w:r w:rsidRPr="00BB07BF">
        <w:rPr>
          <w:sz w:val="24"/>
          <w:szCs w:val="24"/>
        </w:rPr>
        <w:t>DEFINITIONS</w:t>
      </w:r>
    </w:p>
    <w:p w14:paraId="48D9DEFB"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defines family and domestic violence as any violent, threatening or other abusive behaviour by a person against a member of the person's family or household (current or former). This definition includes behaviour that: </w:t>
      </w:r>
    </w:p>
    <w:p w14:paraId="03395A4E" w14:textId="77777777" w:rsidR="00BB07BF" w:rsidRDefault="00BB07BF">
      <w:pPr>
        <w:spacing w:after="0" w:line="240" w:lineRule="auto"/>
        <w:rPr>
          <w:rFonts w:ascii="Avenir Book" w:eastAsiaTheme="minorEastAsia" w:hAnsi="Avenir Book" w:cstheme="minorHAnsi"/>
          <w:color w:val="262626" w:themeColor="text1" w:themeTint="D9"/>
          <w:sz w:val="24"/>
          <w:szCs w:val="24"/>
        </w:rPr>
      </w:pPr>
      <w:r>
        <w:rPr>
          <w:rFonts w:ascii="Avenir Book" w:eastAsiaTheme="minorEastAsia" w:hAnsi="Avenir Book" w:cstheme="minorHAnsi"/>
          <w:color w:val="262626" w:themeColor="text1" w:themeTint="D9"/>
          <w:sz w:val="24"/>
          <w:szCs w:val="24"/>
        </w:rPr>
        <w:br w:type="page"/>
      </w:r>
    </w:p>
    <w:p w14:paraId="2780E6AC" w14:textId="7B15826C"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lastRenderedPageBreak/>
        <w:t xml:space="preserve">is physically or sexually </w:t>
      </w:r>
      <w:proofErr w:type="gramStart"/>
      <w:r w:rsidRPr="00FE0B22">
        <w:rPr>
          <w:rFonts w:ascii="Avenir Book" w:eastAsiaTheme="minorEastAsia" w:hAnsi="Avenir Book" w:cstheme="minorHAnsi"/>
          <w:color w:val="262626" w:themeColor="text1" w:themeTint="D9"/>
          <w:sz w:val="24"/>
          <w:szCs w:val="24"/>
        </w:rPr>
        <w:t>abusive</w:t>
      </w:r>
      <w:proofErr w:type="gramEnd"/>
    </w:p>
    <w:p w14:paraId="171E2782"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is emotionally or psychologically </w:t>
      </w:r>
      <w:proofErr w:type="gramStart"/>
      <w:r w:rsidRPr="00FE0B22">
        <w:rPr>
          <w:rFonts w:ascii="Avenir Book" w:eastAsiaTheme="minorEastAsia" w:hAnsi="Avenir Book" w:cstheme="minorHAnsi"/>
          <w:color w:val="262626" w:themeColor="text1" w:themeTint="D9"/>
          <w:sz w:val="24"/>
          <w:szCs w:val="24"/>
        </w:rPr>
        <w:t>abusive</w:t>
      </w:r>
      <w:proofErr w:type="gramEnd"/>
    </w:p>
    <w:p w14:paraId="7ADE6397"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is economically </w:t>
      </w:r>
      <w:proofErr w:type="gramStart"/>
      <w:r w:rsidRPr="00FE0B22">
        <w:rPr>
          <w:rFonts w:ascii="Avenir Book" w:eastAsiaTheme="minorEastAsia" w:hAnsi="Avenir Book" w:cstheme="minorHAnsi"/>
          <w:color w:val="262626" w:themeColor="text1" w:themeTint="D9"/>
          <w:sz w:val="24"/>
          <w:szCs w:val="24"/>
        </w:rPr>
        <w:t>abusive</w:t>
      </w:r>
      <w:proofErr w:type="gramEnd"/>
    </w:p>
    <w:p w14:paraId="409F8EFE"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is </w:t>
      </w:r>
      <w:proofErr w:type="gramStart"/>
      <w:r w:rsidRPr="00FE0B22">
        <w:rPr>
          <w:rFonts w:ascii="Avenir Book" w:eastAsiaTheme="minorEastAsia" w:hAnsi="Avenir Book" w:cstheme="minorHAnsi"/>
          <w:color w:val="262626" w:themeColor="text1" w:themeTint="D9"/>
          <w:sz w:val="24"/>
          <w:szCs w:val="24"/>
        </w:rPr>
        <w:t>threatening</w:t>
      </w:r>
      <w:proofErr w:type="gramEnd"/>
    </w:p>
    <w:p w14:paraId="443D78EB"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is </w:t>
      </w:r>
      <w:proofErr w:type="gramStart"/>
      <w:r w:rsidRPr="00FE0B22">
        <w:rPr>
          <w:rFonts w:ascii="Avenir Book" w:eastAsiaTheme="minorEastAsia" w:hAnsi="Avenir Book" w:cstheme="minorHAnsi"/>
          <w:color w:val="262626" w:themeColor="text1" w:themeTint="D9"/>
          <w:sz w:val="24"/>
          <w:szCs w:val="24"/>
        </w:rPr>
        <w:t>coercive</w:t>
      </w:r>
      <w:proofErr w:type="gramEnd"/>
    </w:p>
    <w:p w14:paraId="0554B6A0"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in any other way controls or dominates the family or household member and causes that person to feel fear for their safety or wellbeing or that of another person </w:t>
      </w:r>
    </w:p>
    <w:p w14:paraId="1DEED724"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causes a child to hear or witness, or otherwise be exposed to the effects of, such behaviour. </w:t>
      </w:r>
    </w:p>
    <w:p w14:paraId="1FDE14B8" w14:textId="77777777" w:rsidR="00E62CEA" w:rsidRPr="00E62CEA" w:rsidRDefault="00E62CEA" w:rsidP="00A34ABF">
      <w:pPr>
        <w:spacing w:line="320" w:lineRule="auto"/>
        <w:rPr>
          <w:rFonts w:ascii="Avenir Book" w:eastAsia="Times New Roman" w:hAnsi="Avenir Book" w:cstheme="minorHAnsi"/>
          <w:color w:val="262626" w:themeColor="text1" w:themeTint="D9"/>
          <w:sz w:val="4"/>
          <w:szCs w:val="4"/>
        </w:rPr>
      </w:pPr>
    </w:p>
    <w:p w14:paraId="7EBDC4E8" w14:textId="28AD6A91" w:rsidR="00A34ABF" w:rsidRPr="00E62CEA" w:rsidRDefault="00A34ABF" w:rsidP="00E62CEA">
      <w:pPr>
        <w:pStyle w:val="Heading3"/>
        <w:rPr>
          <w:sz w:val="24"/>
          <w:szCs w:val="24"/>
        </w:rPr>
      </w:pPr>
      <w:r w:rsidRPr="00E62CEA">
        <w:rPr>
          <w:sz w:val="24"/>
          <w:szCs w:val="24"/>
        </w:rPr>
        <w:t>ENTITLEMENT TO LEAVE</w:t>
      </w:r>
    </w:p>
    <w:p w14:paraId="696A3435"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This section should be read in conjunction with the Company’s Leave Policy which provides further information and outlines the procedure for taking leave. </w:t>
      </w:r>
    </w:p>
    <w:p w14:paraId="00F7185A"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w:t>
      </w:r>
      <w:r w:rsidRPr="00FE0B22">
        <w:rPr>
          <w:rFonts w:ascii="Avenir Book" w:eastAsia="Times New Roman" w:hAnsi="Avenir Book" w:cstheme="minorHAnsi"/>
          <w:i/>
          <w:iCs/>
          <w:color w:val="262626" w:themeColor="text1" w:themeTint="D9"/>
          <w:sz w:val="24"/>
          <w:szCs w:val="24"/>
        </w:rPr>
        <w:t>Fair Work Act 2009</w:t>
      </w:r>
      <w:r w:rsidRPr="00FE0B22">
        <w:rPr>
          <w:rFonts w:ascii="Avenir Book" w:eastAsia="Times New Roman" w:hAnsi="Avenir Book" w:cstheme="minorHAnsi"/>
          <w:color w:val="262626" w:themeColor="text1" w:themeTint="D9"/>
          <w:sz w:val="24"/>
          <w:szCs w:val="24"/>
        </w:rPr>
        <w:t xml:space="preserve"> provides for family and domestic violence leave. All employees (including casual employees) are entitled to 5 days unpaid family and domestic violence leave per year to deal with family and domestic violence. It may be taken in a continuous 5-day period or separate periods of one or more days. This type of leave is available in full on commencement of employment with the Company but does not accumulate from year to year. </w:t>
      </w:r>
    </w:p>
    <w:p w14:paraId="6C489EFA"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Family and domestic violence leave may be taken for the purposes of:</w:t>
      </w:r>
    </w:p>
    <w:p w14:paraId="79FE1BC2"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attending medical/counselling appointments</w:t>
      </w:r>
    </w:p>
    <w:p w14:paraId="247BD5C4"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attending legal proceedings or seeking legal advice</w:t>
      </w:r>
    </w:p>
    <w:p w14:paraId="3DC49672" w14:textId="25CD9ABB"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seeking safe housing</w:t>
      </w:r>
    </w:p>
    <w:p w14:paraId="444CF7D1" w14:textId="77777777" w:rsidR="00E62CEA" w:rsidRDefault="00E62CEA">
      <w:pPr>
        <w:spacing w:after="0" w:line="240" w:lineRule="auto"/>
        <w:rPr>
          <w:rFonts w:ascii="Avenir Book" w:eastAsiaTheme="minorEastAsia" w:hAnsi="Avenir Book" w:cstheme="minorHAnsi"/>
          <w:color w:val="262626" w:themeColor="text1" w:themeTint="D9"/>
          <w:sz w:val="24"/>
          <w:szCs w:val="24"/>
        </w:rPr>
      </w:pPr>
      <w:r>
        <w:rPr>
          <w:rFonts w:ascii="Avenir Book" w:eastAsiaTheme="minorEastAsia" w:hAnsi="Avenir Book" w:cstheme="minorHAnsi"/>
          <w:color w:val="262626" w:themeColor="text1" w:themeTint="D9"/>
          <w:sz w:val="24"/>
          <w:szCs w:val="24"/>
        </w:rPr>
        <w:br w:type="page"/>
      </w:r>
    </w:p>
    <w:p w14:paraId="6DF66543" w14:textId="77777777" w:rsidR="00E62CEA" w:rsidRDefault="00E62CEA" w:rsidP="00E62CEA">
      <w:pPr>
        <w:pStyle w:val="ListParagraph"/>
        <w:spacing w:after="0" w:line="320" w:lineRule="auto"/>
        <w:jc w:val="both"/>
        <w:rPr>
          <w:rFonts w:ascii="Avenir Book" w:eastAsiaTheme="minorEastAsia" w:hAnsi="Avenir Book" w:cstheme="minorHAnsi"/>
          <w:color w:val="262626" w:themeColor="text1" w:themeTint="D9"/>
          <w:sz w:val="24"/>
          <w:szCs w:val="24"/>
        </w:rPr>
      </w:pPr>
    </w:p>
    <w:p w14:paraId="39CC6FE0" w14:textId="0CA696DD" w:rsidR="00A34ABF" w:rsidRPr="00FE0B22" w:rsidRDefault="00E62CEA"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proofErr w:type="spellStart"/>
      <w:r>
        <w:rPr>
          <w:rFonts w:ascii="Avenir Book" w:eastAsiaTheme="minorEastAsia" w:hAnsi="Avenir Book" w:cstheme="minorHAnsi"/>
          <w:color w:val="262626" w:themeColor="text1" w:themeTint="D9"/>
          <w:sz w:val="24"/>
          <w:szCs w:val="24"/>
        </w:rPr>
        <w:t>o</w:t>
      </w:r>
      <w:r w:rsidR="00A34ABF" w:rsidRPr="00FE0B22">
        <w:rPr>
          <w:rFonts w:ascii="Avenir Book" w:eastAsiaTheme="minorEastAsia" w:hAnsi="Avenir Book" w:cstheme="minorHAnsi"/>
          <w:color w:val="262626" w:themeColor="text1" w:themeTint="D9"/>
          <w:sz w:val="24"/>
          <w:szCs w:val="24"/>
        </w:rPr>
        <w:t>rganising</w:t>
      </w:r>
      <w:proofErr w:type="spellEnd"/>
      <w:r w:rsidR="00A34ABF" w:rsidRPr="00FE0B22">
        <w:rPr>
          <w:rFonts w:ascii="Avenir Book" w:eastAsiaTheme="minorEastAsia" w:hAnsi="Avenir Book" w:cstheme="minorHAnsi"/>
          <w:color w:val="262626" w:themeColor="text1" w:themeTint="D9"/>
          <w:sz w:val="24"/>
          <w:szCs w:val="24"/>
        </w:rPr>
        <w:t xml:space="preserve"> alternate care or education arrangements for children</w:t>
      </w:r>
    </w:p>
    <w:p w14:paraId="72ECC3C2"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rebuilding support networks for children, family or others</w:t>
      </w:r>
    </w:p>
    <w:p w14:paraId="001ECC16" w14:textId="77777777" w:rsidR="00A34ABF" w:rsidRPr="00FE0B22" w:rsidRDefault="00A34ABF" w:rsidP="00A34ABF">
      <w:pPr>
        <w:pStyle w:val="ListParagraph"/>
        <w:numPr>
          <w:ilvl w:val="0"/>
          <w:numId w:val="6"/>
        </w:numPr>
        <w:spacing w:after="0" w:line="320" w:lineRule="auto"/>
        <w:jc w:val="both"/>
        <w:rPr>
          <w:rFonts w:ascii="Avenir Book" w:eastAsiaTheme="minorEastAsia" w:hAnsi="Avenir Book" w:cstheme="minorHAnsi"/>
          <w:color w:val="262626" w:themeColor="text1" w:themeTint="D9"/>
          <w:sz w:val="24"/>
          <w:szCs w:val="24"/>
        </w:rPr>
      </w:pPr>
      <w:r w:rsidRPr="00FE0B22">
        <w:rPr>
          <w:rFonts w:ascii="Avenir Book" w:eastAsiaTheme="minorEastAsia" w:hAnsi="Avenir Book" w:cstheme="minorHAnsi"/>
          <w:color w:val="262626" w:themeColor="text1" w:themeTint="D9"/>
          <w:sz w:val="24"/>
          <w:szCs w:val="24"/>
        </w:rPr>
        <w:t xml:space="preserve">any other activity relating to managing issues of family or domestic </w:t>
      </w:r>
      <w:proofErr w:type="gramStart"/>
      <w:r w:rsidRPr="00FE0B22">
        <w:rPr>
          <w:rFonts w:ascii="Avenir Book" w:eastAsiaTheme="minorEastAsia" w:hAnsi="Avenir Book" w:cstheme="minorHAnsi"/>
          <w:color w:val="262626" w:themeColor="text1" w:themeTint="D9"/>
          <w:sz w:val="24"/>
          <w:szCs w:val="24"/>
        </w:rPr>
        <w:t>violence</w:t>
      </w:r>
      <w:proofErr w:type="gramEnd"/>
    </w:p>
    <w:p w14:paraId="1F92F7DC" w14:textId="4EA35BE8" w:rsidR="00E62CEA" w:rsidRPr="00E62CEA" w:rsidRDefault="00A34ABF" w:rsidP="00E62CEA">
      <w:pPr>
        <w:spacing w:line="320" w:lineRule="auto"/>
        <w:rPr>
          <w:rFonts w:ascii="Avenir Book" w:eastAsia="Times New Roman" w:hAnsi="Avenir Book" w:cstheme="minorHAnsi"/>
          <w:color w:val="262626" w:themeColor="text1" w:themeTint="D9"/>
          <w:sz w:val="24"/>
          <w:szCs w:val="24"/>
          <w:shd w:val="clear" w:color="auto" w:fill="FFFFFF"/>
        </w:rPr>
      </w:pPr>
      <w:r w:rsidRPr="00FE0B22">
        <w:rPr>
          <w:rFonts w:ascii="Avenir Book" w:eastAsia="Times New Roman" w:hAnsi="Avenir Book" w:cstheme="minorHAnsi"/>
          <w:color w:val="262626" w:themeColor="text1" w:themeTint="D9"/>
          <w:sz w:val="24"/>
          <w:szCs w:val="24"/>
          <w:shd w:val="clear" w:color="auto" w:fill="FFFFFF"/>
        </w:rPr>
        <w:t>While notice is not strictly required prior to taking the leave, an employee should notify their manager as soon as reasonably practicable of their intention to take or remain leave for this purpose. Evidence may be required in accordance with the Company’s Leave Policy.</w:t>
      </w:r>
    </w:p>
    <w:p w14:paraId="4E51B02B" w14:textId="77777777" w:rsidR="00A34ABF" w:rsidRPr="00E62CEA" w:rsidRDefault="00A34ABF" w:rsidP="00E62CEA">
      <w:pPr>
        <w:pStyle w:val="Heading3"/>
        <w:rPr>
          <w:sz w:val="24"/>
          <w:szCs w:val="24"/>
        </w:rPr>
      </w:pPr>
      <w:r w:rsidRPr="00E62CEA">
        <w:rPr>
          <w:sz w:val="24"/>
          <w:szCs w:val="24"/>
        </w:rPr>
        <w:t>FLEXIBLE WORK ARRANGEMENTS</w:t>
      </w:r>
    </w:p>
    <w:p w14:paraId="6C52E428" w14:textId="77777777" w:rsidR="00A34ABF" w:rsidRPr="00FE0B22" w:rsidRDefault="00A34ABF" w:rsidP="00A34ABF">
      <w:pPr>
        <w:spacing w:line="320" w:lineRule="auto"/>
        <w:rPr>
          <w:rFonts w:ascii="Avenir Book" w:hAnsi="Avenir Book" w:cstheme="minorHAnsi"/>
          <w:color w:val="262626" w:themeColor="text1" w:themeTint="D9"/>
          <w:sz w:val="24"/>
          <w:szCs w:val="24"/>
        </w:rPr>
      </w:pPr>
      <w:r w:rsidRPr="00FE0B22">
        <w:rPr>
          <w:rFonts w:ascii="Avenir Book" w:hAnsi="Avenir Book" w:cstheme="minorHAnsi"/>
          <w:color w:val="262626" w:themeColor="text1" w:themeTint="D9"/>
          <w:sz w:val="24"/>
          <w:szCs w:val="24"/>
        </w:rPr>
        <w:t xml:space="preserve">Under the </w:t>
      </w:r>
      <w:r w:rsidRPr="00FE0B22">
        <w:rPr>
          <w:rFonts w:ascii="Avenir Book" w:hAnsi="Avenir Book" w:cstheme="minorHAnsi"/>
          <w:i/>
          <w:color w:val="262626" w:themeColor="text1" w:themeTint="D9"/>
          <w:sz w:val="24"/>
          <w:szCs w:val="24"/>
        </w:rPr>
        <w:t>Fair Work Act 2009</w:t>
      </w:r>
      <w:r w:rsidRPr="00FE0B22">
        <w:rPr>
          <w:rFonts w:ascii="Avenir Book" w:hAnsi="Avenir Book" w:cstheme="minorHAnsi"/>
          <w:color w:val="262626" w:themeColor="text1" w:themeTint="D9"/>
          <w:sz w:val="24"/>
          <w:szCs w:val="24"/>
        </w:rPr>
        <w:t xml:space="preserve">, an employee may also request flexible working </w:t>
      </w:r>
      <w:proofErr w:type="gramStart"/>
      <w:r w:rsidRPr="00FE0B22">
        <w:rPr>
          <w:rFonts w:ascii="Avenir Book" w:hAnsi="Avenir Book" w:cstheme="minorHAnsi"/>
          <w:color w:val="262626" w:themeColor="text1" w:themeTint="D9"/>
          <w:sz w:val="24"/>
          <w:szCs w:val="24"/>
        </w:rPr>
        <w:t>arrangements, if</w:t>
      </w:r>
      <w:proofErr w:type="gramEnd"/>
      <w:r w:rsidRPr="00FE0B22">
        <w:rPr>
          <w:rFonts w:ascii="Avenir Book" w:hAnsi="Avenir Book" w:cstheme="minorHAnsi"/>
          <w:color w:val="262626" w:themeColor="text1" w:themeTint="D9"/>
          <w:sz w:val="24"/>
          <w:szCs w:val="24"/>
        </w:rPr>
        <w:t xml:space="preserve"> they experience family and domestic violence. This may also be extended to employees if they are required to provide care and support to a member of their immediate family or a member of their household who is experiencing, or is affected by, family and domestic violence. These changes may include, but are not limited to, changes to hours of work, varying start and finishing times, temporary change in duties, or temporary changes to work location. Such requests can only be refused on reasonable business grounds,</w:t>
      </w:r>
    </w:p>
    <w:p w14:paraId="4307C0E7" w14:textId="0C4AB716" w:rsidR="00A34ABF" w:rsidRPr="00FE0B22" w:rsidRDefault="00A34ABF" w:rsidP="00A34ABF">
      <w:pPr>
        <w:widowControl w:val="0"/>
        <w:autoSpaceDE w:val="0"/>
        <w:autoSpaceDN w:val="0"/>
        <w:adjustRightInd w:val="0"/>
        <w:spacing w:before="100" w:beforeAutospacing="1" w:after="100" w:afterAutospacing="1" w:line="320" w:lineRule="atLeast"/>
        <w:jc w:val="both"/>
        <w:rPr>
          <w:rFonts w:ascii="Avenir Book" w:eastAsiaTheme="minorEastAsia" w:hAnsi="Avenir Book" w:cs="Helvetica Neue"/>
          <w:color w:val="262626" w:themeColor="text1" w:themeTint="D9"/>
          <w:sz w:val="24"/>
          <w:szCs w:val="24"/>
          <w:u w:val="single" w:color="262626"/>
        </w:rPr>
      </w:pPr>
      <w:r w:rsidRPr="00FE0B22">
        <w:rPr>
          <w:rFonts w:ascii="Avenir Book" w:eastAsiaTheme="minorEastAsia" w:hAnsi="Avenir Book" w:cs="Helvetica Neue"/>
          <w:color w:val="262626" w:themeColor="text1" w:themeTint="D9"/>
          <w:sz w:val="24"/>
          <w:szCs w:val="24"/>
          <w:u w:val="single" w:color="262626"/>
        </w:rPr>
        <w:t>Eligibility requirements to request flexible working arrangements</w:t>
      </w:r>
      <w:r w:rsidR="006F576F">
        <w:rPr>
          <w:rFonts w:ascii="Avenir Book" w:eastAsiaTheme="minorEastAsia" w:hAnsi="Avenir Book" w:cs="Helvetica Neue"/>
          <w:color w:val="262626" w:themeColor="text1" w:themeTint="D9"/>
          <w:sz w:val="24"/>
          <w:szCs w:val="24"/>
          <w:u w:val="single" w:color="262626"/>
        </w:rPr>
        <w:t>.</w:t>
      </w:r>
    </w:p>
    <w:p w14:paraId="1B8026D3" w14:textId="77777777" w:rsidR="00A34ABF" w:rsidRPr="00FE0B22" w:rsidRDefault="00A34ABF" w:rsidP="00A34ABF">
      <w:pPr>
        <w:spacing w:line="320" w:lineRule="auto"/>
        <w:rPr>
          <w:rFonts w:ascii="Avenir Book" w:hAnsi="Avenir Book" w:cstheme="minorHAnsi"/>
          <w:color w:val="262626" w:themeColor="text1" w:themeTint="D9"/>
          <w:sz w:val="24"/>
          <w:szCs w:val="24"/>
        </w:rPr>
      </w:pPr>
      <w:r w:rsidRPr="00FE0B22">
        <w:rPr>
          <w:rFonts w:ascii="Avenir Book" w:hAnsi="Avenir Book" w:cstheme="minorHAnsi"/>
          <w:color w:val="262626" w:themeColor="text1" w:themeTint="D9"/>
          <w:sz w:val="24"/>
          <w:szCs w:val="24"/>
        </w:rPr>
        <w:t xml:space="preserve">Full-time and part-time employees must have been continuously employed by the Company for at least 12 months before making their request. Casual employees must have been employed by The Company on a regular and systematic basis for at least 12 months before making their request and have a reasonable expectation of continuing employment with the Company on a regular and systematic basis moving forward. The Company will also reasonably consider requests from employees who have not met the eligibility requirement under the Act. </w:t>
      </w:r>
    </w:p>
    <w:p w14:paraId="1E5E3C61" w14:textId="77777777" w:rsidR="00A34ABF" w:rsidRPr="00FE0B22" w:rsidRDefault="00A34ABF" w:rsidP="00A34ABF">
      <w:pPr>
        <w:spacing w:line="320" w:lineRule="auto"/>
        <w:rPr>
          <w:rFonts w:ascii="Avenir Book" w:eastAsia="Times New Roman" w:hAnsi="Avenir Book" w:cstheme="minorHAnsi"/>
          <w:b/>
          <w:bCs/>
          <w:color w:val="262626" w:themeColor="text1" w:themeTint="D9"/>
          <w:sz w:val="24"/>
          <w:szCs w:val="24"/>
        </w:rPr>
      </w:pPr>
    </w:p>
    <w:p w14:paraId="7BC5818D" w14:textId="77777777" w:rsidR="00E62CEA" w:rsidRDefault="00E62CEA">
      <w:pPr>
        <w:spacing w:after="0" w:line="240" w:lineRule="auto"/>
        <w:rPr>
          <w:rFonts w:ascii="Avenir Book" w:eastAsia="Times New Roman" w:hAnsi="Avenir Book" w:cstheme="minorHAnsi"/>
          <w:color w:val="262626" w:themeColor="text1" w:themeTint="D9"/>
          <w:sz w:val="24"/>
          <w:szCs w:val="24"/>
        </w:rPr>
      </w:pPr>
      <w:r>
        <w:rPr>
          <w:rFonts w:ascii="Avenir Book" w:eastAsia="Times New Roman" w:hAnsi="Avenir Book" w:cstheme="minorHAnsi"/>
          <w:color w:val="262626" w:themeColor="text1" w:themeTint="D9"/>
          <w:sz w:val="24"/>
          <w:szCs w:val="24"/>
        </w:rPr>
        <w:br w:type="page"/>
      </w:r>
    </w:p>
    <w:p w14:paraId="2947F6DC" w14:textId="77777777" w:rsidR="006F576F" w:rsidRDefault="006F576F" w:rsidP="006F576F">
      <w:pPr>
        <w:pStyle w:val="Heading3"/>
        <w:rPr>
          <w:sz w:val="24"/>
          <w:szCs w:val="24"/>
        </w:rPr>
      </w:pPr>
    </w:p>
    <w:p w14:paraId="203F12E8" w14:textId="295E7F57" w:rsidR="00A34ABF" w:rsidRPr="006F576F" w:rsidRDefault="00A34ABF" w:rsidP="006F576F">
      <w:pPr>
        <w:pStyle w:val="Heading3"/>
        <w:rPr>
          <w:sz w:val="24"/>
          <w:szCs w:val="24"/>
        </w:rPr>
      </w:pPr>
      <w:r w:rsidRPr="006F576F">
        <w:rPr>
          <w:sz w:val="24"/>
          <w:szCs w:val="24"/>
        </w:rPr>
        <w:t>DOMESTIC VIOLENCE CONTACT PERSON AND INDIVIDUAL SUPPORT</w:t>
      </w:r>
    </w:p>
    <w:p w14:paraId="59B2C0B0" w14:textId="77777777" w:rsidR="00A34ABF" w:rsidRPr="00FE0B22" w:rsidRDefault="00A34ABF" w:rsidP="00A34ABF">
      <w:pPr>
        <w:spacing w:line="320" w:lineRule="auto"/>
        <w:rPr>
          <w:rFonts w:ascii="Avenir Book" w:hAnsi="Avenir Book" w:cstheme="minorHAnsi"/>
          <w:color w:val="262626" w:themeColor="text1" w:themeTint="D9"/>
          <w:sz w:val="24"/>
          <w:szCs w:val="24"/>
        </w:rPr>
      </w:pPr>
      <w:r w:rsidRPr="00FE0B22">
        <w:rPr>
          <w:rFonts w:ascii="Avenir Book" w:hAnsi="Avenir Book" w:cstheme="minorHAnsi"/>
          <w:color w:val="FF0000"/>
          <w:sz w:val="24"/>
          <w:szCs w:val="24"/>
          <w:highlight w:val="yellow"/>
        </w:rPr>
        <w:t>[Recommended]</w:t>
      </w:r>
      <w:r w:rsidRPr="00FE0B22">
        <w:rPr>
          <w:rFonts w:ascii="Avenir Book" w:hAnsi="Avenir Book" w:cstheme="minorHAnsi"/>
          <w:color w:val="FF0000"/>
          <w:sz w:val="24"/>
          <w:szCs w:val="24"/>
        </w:rPr>
        <w:t xml:space="preserve"> </w:t>
      </w:r>
      <w:r w:rsidRPr="00FE0B22">
        <w:rPr>
          <w:rFonts w:ascii="Avenir Book" w:hAnsi="Avenir Book" w:cstheme="minorHAnsi"/>
          <w:color w:val="262626" w:themeColor="text1" w:themeTint="D9"/>
          <w:sz w:val="24"/>
          <w:szCs w:val="24"/>
        </w:rPr>
        <w:t xml:space="preserve">The Company will nominate a contact person to provide support for employees experiencing family and domestic violence and notify employees of the name of the nominated contact person. </w:t>
      </w:r>
      <w:r w:rsidRPr="00FE0B22">
        <w:rPr>
          <w:rFonts w:ascii="Avenir Book" w:eastAsia="Times New Roman" w:hAnsi="Avenir Book" w:cstheme="minorHAnsi"/>
          <w:color w:val="262626" w:themeColor="text1" w:themeTint="D9"/>
          <w:sz w:val="24"/>
          <w:szCs w:val="24"/>
        </w:rPr>
        <w:t xml:space="preserve">The contact person has specialist training in how to handle family and domestic violence issues sensitively, and who can provide confidential support and information for employees experiencing family and domestic violence, and for managers or other employees who are concerned about family and domestic violence. </w:t>
      </w:r>
      <w:r w:rsidRPr="00FE0B22">
        <w:rPr>
          <w:rFonts w:ascii="Avenir Book" w:hAnsi="Avenir Book" w:cstheme="minorHAnsi"/>
          <w:color w:val="262626" w:themeColor="text1" w:themeTint="D9"/>
          <w:sz w:val="24"/>
          <w:szCs w:val="24"/>
        </w:rPr>
        <w:t xml:space="preserve">The contact will be in possession of appropriate resources and referral information. </w:t>
      </w:r>
      <w:r w:rsidRPr="00FE0B22">
        <w:rPr>
          <w:rFonts w:ascii="Avenir Book" w:eastAsia="Times New Roman" w:hAnsi="Avenir Book" w:cstheme="minorHAnsi"/>
          <w:color w:val="262626" w:themeColor="text1" w:themeTint="D9"/>
          <w:sz w:val="24"/>
          <w:szCs w:val="24"/>
        </w:rPr>
        <w:t xml:space="preserve">The details of the Family and Domestic Violence Contact Person are </w:t>
      </w:r>
      <w:r w:rsidRPr="00FE0B22">
        <w:rPr>
          <w:rFonts w:ascii="Avenir Book" w:eastAsia="Times New Roman" w:hAnsi="Avenir Book" w:cstheme="minorHAnsi"/>
          <w:color w:val="FF0000"/>
          <w:sz w:val="24"/>
          <w:szCs w:val="24"/>
          <w:highlight w:val="yellow"/>
        </w:rPr>
        <w:t>[please insert].</w:t>
      </w:r>
    </w:p>
    <w:p w14:paraId="701E7748"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has procedures in place for employees who wish to discuss any issues relating to family and domestic violence. </w:t>
      </w:r>
      <w:r w:rsidRPr="00FE0B22">
        <w:rPr>
          <w:rFonts w:ascii="Avenir Book" w:hAnsi="Avenir Book" w:cstheme="minorHAnsi"/>
          <w:color w:val="262626" w:themeColor="text1" w:themeTint="D9"/>
          <w:sz w:val="24"/>
          <w:szCs w:val="24"/>
        </w:rPr>
        <w:t>An employee experiencing family and domestic violence may raise the issue with the nominated contact person or their manager. Where requested by an employee, the contact person will liaise with the employee’s supervisor on the employee’s behalf and will make a recommendation on the most appropriate form of support.</w:t>
      </w:r>
      <w:r w:rsidRPr="00FE0B22">
        <w:rPr>
          <w:rFonts w:ascii="Avenir Book" w:hAnsi="Avenir Book" w:cstheme="minorHAnsi"/>
          <w:color w:val="262626" w:themeColor="text1" w:themeTint="D9"/>
          <w:sz w:val="24"/>
          <w:szCs w:val="24"/>
          <w:bdr w:val="none" w:sz="0" w:space="0" w:color="auto" w:frame="1"/>
        </w:rPr>
        <w:t> </w:t>
      </w:r>
    </w:p>
    <w:p w14:paraId="4728A746"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shd w:val="clear" w:color="auto" w:fill="FFFFFF"/>
        </w:rPr>
      </w:pPr>
      <w:r w:rsidRPr="00FE0B22">
        <w:rPr>
          <w:rFonts w:ascii="Avenir Book" w:eastAsia="Times New Roman" w:hAnsi="Avenir Book" w:cstheme="minorHAnsi"/>
          <w:color w:val="FF0000"/>
          <w:sz w:val="24"/>
          <w:szCs w:val="24"/>
          <w:highlight w:val="yellow"/>
          <w:shd w:val="clear" w:color="auto" w:fill="FFFFFF"/>
        </w:rPr>
        <w:t>[If applicable]</w:t>
      </w:r>
      <w:r w:rsidRPr="00FE0B22">
        <w:rPr>
          <w:rFonts w:ascii="Avenir Book" w:eastAsia="Times New Roman" w:hAnsi="Avenir Book" w:cstheme="minorHAnsi"/>
          <w:color w:val="FF0000"/>
          <w:sz w:val="24"/>
          <w:szCs w:val="24"/>
          <w:shd w:val="clear" w:color="auto" w:fill="FFFFFF"/>
        </w:rPr>
        <w:t xml:space="preserve"> </w:t>
      </w:r>
      <w:r w:rsidRPr="00FE0B22">
        <w:rPr>
          <w:rFonts w:ascii="Avenir Book" w:eastAsia="Times New Roman" w:hAnsi="Avenir Book" w:cstheme="minorHAnsi"/>
          <w:color w:val="262626" w:themeColor="text1" w:themeTint="D9"/>
          <w:sz w:val="24"/>
          <w:szCs w:val="24"/>
          <w:shd w:val="clear" w:color="auto" w:fill="FFFFFF"/>
        </w:rPr>
        <w:t>Employees experiencing family and domestic violence may wish to be referred to the Employee Assistance Program (EAP) or other appropriate domestic violence support services. The Company EAP includes professionals trained specifically in family and domestic violence.</w:t>
      </w:r>
    </w:p>
    <w:p w14:paraId="638F8FCC"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will take immediate action to act on any potentially dangerous or threatening instances of family and domestic violence that occur within the workplace. </w:t>
      </w:r>
    </w:p>
    <w:p w14:paraId="1C02365D" w14:textId="77777777" w:rsidR="006F576F" w:rsidRDefault="006F576F">
      <w:pPr>
        <w:spacing w:after="0" w:line="240" w:lineRule="auto"/>
        <w:rPr>
          <w:rFonts w:ascii="Avenir Book" w:eastAsiaTheme="minorEastAsia" w:hAnsi="Avenir Book" w:cs="Helvetica Neue"/>
          <w:color w:val="262626" w:themeColor="text1" w:themeTint="D9"/>
          <w:sz w:val="24"/>
          <w:szCs w:val="24"/>
          <w:u w:val="single" w:color="262626"/>
        </w:rPr>
      </w:pPr>
      <w:r>
        <w:rPr>
          <w:rFonts w:ascii="Avenir Book" w:eastAsiaTheme="minorEastAsia" w:hAnsi="Avenir Book" w:cs="Helvetica Neue"/>
          <w:color w:val="262626" w:themeColor="text1" w:themeTint="D9"/>
          <w:sz w:val="24"/>
          <w:szCs w:val="24"/>
          <w:u w:val="single" w:color="262626"/>
        </w:rPr>
        <w:br w:type="page"/>
      </w:r>
    </w:p>
    <w:p w14:paraId="158C7F2C" w14:textId="0F03B34C" w:rsidR="00A34ABF" w:rsidRPr="006F576F" w:rsidRDefault="00A34ABF" w:rsidP="006F576F">
      <w:pPr>
        <w:pStyle w:val="Heading3"/>
        <w:rPr>
          <w:sz w:val="24"/>
          <w:szCs w:val="24"/>
          <w:u w:val="single"/>
        </w:rPr>
      </w:pPr>
      <w:r w:rsidRPr="006F576F">
        <w:rPr>
          <w:sz w:val="24"/>
          <w:szCs w:val="24"/>
          <w:u w:val="single"/>
        </w:rPr>
        <w:lastRenderedPageBreak/>
        <w:t>Roles and responsibilities</w:t>
      </w:r>
    </w:p>
    <w:p w14:paraId="49F76A57"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level of assistance you can provide will depend on your role and relationship to the affected person: </w:t>
      </w:r>
    </w:p>
    <w:p w14:paraId="1C90A58A" w14:textId="77777777" w:rsidR="00A34ABF" w:rsidRPr="006F576F" w:rsidRDefault="00A34ABF" w:rsidP="006F576F">
      <w:pPr>
        <w:pStyle w:val="Heading3"/>
        <w:rPr>
          <w:sz w:val="24"/>
          <w:szCs w:val="24"/>
        </w:rPr>
      </w:pPr>
      <w:r w:rsidRPr="006F576F">
        <w:rPr>
          <w:sz w:val="24"/>
          <w:szCs w:val="24"/>
        </w:rPr>
        <w:t xml:space="preserve">Work colleague </w:t>
      </w:r>
    </w:p>
    <w:p w14:paraId="3DF8B1BD" w14:textId="77777777" w:rsidR="00A34ABF" w:rsidRPr="00FE0B22" w:rsidRDefault="00A34ABF" w:rsidP="00A34ABF">
      <w:pPr>
        <w:pStyle w:val="ListParagraph"/>
        <w:numPr>
          <w:ilvl w:val="0"/>
          <w:numId w:val="3"/>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Listens</w:t>
      </w:r>
    </w:p>
    <w:p w14:paraId="08C78065" w14:textId="77777777" w:rsidR="00A34ABF" w:rsidRPr="00FE0B22" w:rsidRDefault="00A34ABF" w:rsidP="00A34ABF">
      <w:pPr>
        <w:pStyle w:val="ListParagraph"/>
        <w:numPr>
          <w:ilvl w:val="0"/>
          <w:numId w:val="3"/>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Checks immediate </w:t>
      </w:r>
      <w:proofErr w:type="gramStart"/>
      <w:r w:rsidRPr="00FE0B22">
        <w:rPr>
          <w:rFonts w:ascii="Avenir Book" w:eastAsia="Times New Roman" w:hAnsi="Avenir Book" w:cstheme="minorHAnsi"/>
          <w:color w:val="262626" w:themeColor="text1" w:themeTint="D9"/>
          <w:sz w:val="24"/>
          <w:szCs w:val="24"/>
        </w:rPr>
        <w:t>safety</w:t>
      </w:r>
      <w:proofErr w:type="gramEnd"/>
    </w:p>
    <w:p w14:paraId="68956946" w14:textId="77777777" w:rsidR="00A34ABF" w:rsidRPr="00FE0B22" w:rsidRDefault="00A34ABF" w:rsidP="00A34ABF">
      <w:pPr>
        <w:pStyle w:val="ListParagraph"/>
        <w:numPr>
          <w:ilvl w:val="0"/>
          <w:numId w:val="3"/>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FF0000"/>
          <w:sz w:val="24"/>
          <w:szCs w:val="24"/>
          <w:highlight w:val="yellow"/>
          <w:shd w:val="clear" w:color="auto" w:fill="FFFFFF"/>
        </w:rPr>
        <w:t>[If applicable]</w:t>
      </w:r>
      <w:r w:rsidRPr="00FE0B22">
        <w:rPr>
          <w:rFonts w:ascii="Avenir Book" w:eastAsia="Times New Roman" w:hAnsi="Avenir Book" w:cstheme="minorHAnsi"/>
          <w:color w:val="262626" w:themeColor="text1" w:themeTint="D9"/>
          <w:sz w:val="24"/>
          <w:szCs w:val="24"/>
          <w:shd w:val="clear" w:color="auto" w:fill="FFFFFF"/>
        </w:rPr>
        <w:t xml:space="preserve"> </w:t>
      </w:r>
      <w:r w:rsidRPr="00FE0B22">
        <w:rPr>
          <w:rFonts w:ascii="Avenir Book" w:eastAsia="Times New Roman" w:hAnsi="Avenir Book" w:cstheme="minorHAnsi"/>
          <w:color w:val="262626" w:themeColor="text1" w:themeTint="D9"/>
          <w:sz w:val="24"/>
          <w:szCs w:val="24"/>
        </w:rPr>
        <w:t xml:space="preserve">Encourages employee to </w:t>
      </w:r>
      <w:proofErr w:type="gramStart"/>
      <w:r w:rsidRPr="00FE0B22">
        <w:rPr>
          <w:rFonts w:ascii="Avenir Book" w:eastAsia="Times New Roman" w:hAnsi="Avenir Book" w:cstheme="minorHAnsi"/>
          <w:color w:val="262626" w:themeColor="text1" w:themeTint="D9"/>
          <w:sz w:val="24"/>
          <w:szCs w:val="24"/>
        </w:rPr>
        <w:t>make contact with</w:t>
      </w:r>
      <w:proofErr w:type="gramEnd"/>
      <w:r w:rsidRPr="00FE0B22">
        <w:rPr>
          <w:rFonts w:ascii="Avenir Book" w:eastAsia="Times New Roman" w:hAnsi="Avenir Book" w:cstheme="minorHAnsi"/>
          <w:color w:val="262626" w:themeColor="text1" w:themeTint="D9"/>
          <w:sz w:val="24"/>
          <w:szCs w:val="24"/>
        </w:rPr>
        <w:t xml:space="preserve"> the </w:t>
      </w:r>
      <w:bookmarkStart w:id="0" w:name="_Hlk9430776"/>
      <w:r w:rsidRPr="00FE0B22">
        <w:rPr>
          <w:rFonts w:ascii="Avenir Book" w:eastAsia="Times New Roman" w:hAnsi="Avenir Book" w:cstheme="minorHAnsi"/>
          <w:color w:val="262626" w:themeColor="text1" w:themeTint="D9"/>
          <w:sz w:val="24"/>
          <w:szCs w:val="24"/>
        </w:rPr>
        <w:t>Family and Domestic Violence Contact Person</w:t>
      </w:r>
      <w:bookmarkEnd w:id="0"/>
    </w:p>
    <w:p w14:paraId="5EDE6625" w14:textId="77777777" w:rsidR="00A34ABF" w:rsidRPr="006F576F" w:rsidRDefault="00A34ABF" w:rsidP="006F576F">
      <w:pPr>
        <w:pStyle w:val="Heading3"/>
        <w:rPr>
          <w:sz w:val="24"/>
          <w:szCs w:val="24"/>
        </w:rPr>
      </w:pPr>
      <w:r w:rsidRPr="006F576F">
        <w:rPr>
          <w:sz w:val="24"/>
          <w:szCs w:val="24"/>
        </w:rPr>
        <w:t>Manager</w:t>
      </w:r>
    </w:p>
    <w:p w14:paraId="15017BE6" w14:textId="77777777" w:rsidR="00A34ABF" w:rsidRPr="00FE0B22" w:rsidRDefault="00A34ABF" w:rsidP="00A34ABF">
      <w:pPr>
        <w:pStyle w:val="ListParagraph"/>
        <w:numPr>
          <w:ilvl w:val="0"/>
          <w:numId w:val="4"/>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Follows above protocols for ‘work </w:t>
      </w:r>
      <w:proofErr w:type="gramStart"/>
      <w:r w:rsidRPr="00FE0B22">
        <w:rPr>
          <w:rFonts w:ascii="Avenir Book" w:eastAsia="Times New Roman" w:hAnsi="Avenir Book" w:cstheme="minorHAnsi"/>
          <w:color w:val="262626" w:themeColor="text1" w:themeTint="D9"/>
          <w:sz w:val="24"/>
          <w:szCs w:val="24"/>
        </w:rPr>
        <w:t>colleagues’</w:t>
      </w:r>
      <w:proofErr w:type="gramEnd"/>
    </w:p>
    <w:p w14:paraId="74FAF3F4" w14:textId="77777777" w:rsidR="00A34ABF" w:rsidRPr="00FE0B22" w:rsidRDefault="00A34ABF" w:rsidP="00A34ABF">
      <w:pPr>
        <w:pStyle w:val="ListParagraph"/>
        <w:numPr>
          <w:ilvl w:val="0"/>
          <w:numId w:val="4"/>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FF0000"/>
          <w:sz w:val="24"/>
          <w:szCs w:val="24"/>
          <w:highlight w:val="yellow"/>
          <w:shd w:val="clear" w:color="auto" w:fill="FFFFFF"/>
        </w:rPr>
        <w:t>[If applicable]</w:t>
      </w:r>
      <w:r w:rsidRPr="00FE0B22">
        <w:rPr>
          <w:rFonts w:ascii="Avenir Book" w:eastAsia="Times New Roman" w:hAnsi="Avenir Book" w:cstheme="minorHAnsi"/>
          <w:color w:val="FF0000"/>
          <w:sz w:val="24"/>
          <w:szCs w:val="24"/>
          <w:shd w:val="clear" w:color="auto" w:fill="FFFFFF"/>
        </w:rPr>
        <w:t xml:space="preserve"> </w:t>
      </w:r>
      <w:r w:rsidRPr="00FE0B22">
        <w:rPr>
          <w:rFonts w:ascii="Avenir Book" w:eastAsia="Times New Roman" w:hAnsi="Avenir Book" w:cstheme="minorHAnsi"/>
          <w:color w:val="FF0000"/>
          <w:sz w:val="24"/>
          <w:szCs w:val="24"/>
        </w:rPr>
        <w:t>I</w:t>
      </w:r>
      <w:r w:rsidRPr="00FE0B22">
        <w:rPr>
          <w:rFonts w:ascii="Avenir Book" w:eastAsia="Times New Roman" w:hAnsi="Avenir Book" w:cstheme="minorHAnsi"/>
          <w:color w:val="262626" w:themeColor="text1" w:themeTint="D9"/>
          <w:sz w:val="24"/>
          <w:szCs w:val="24"/>
        </w:rPr>
        <w:t>f requested, liaises with the Family and Domestic Violence Contact Person</w:t>
      </w:r>
      <w:r w:rsidRPr="00FE0B22" w:rsidDel="002C755C">
        <w:rPr>
          <w:rFonts w:ascii="Avenir Book" w:eastAsia="Times New Roman" w:hAnsi="Avenir Book" w:cstheme="minorHAnsi"/>
          <w:color w:val="262626" w:themeColor="text1" w:themeTint="D9"/>
          <w:sz w:val="24"/>
          <w:szCs w:val="24"/>
        </w:rPr>
        <w:t xml:space="preserve"> </w:t>
      </w:r>
    </w:p>
    <w:p w14:paraId="5A6DC9D4" w14:textId="77777777" w:rsidR="00A34ABF" w:rsidRPr="00FE0B22" w:rsidRDefault="00A34ABF" w:rsidP="00A34ABF">
      <w:pPr>
        <w:pStyle w:val="ListParagraph"/>
        <w:numPr>
          <w:ilvl w:val="0"/>
          <w:numId w:val="4"/>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Provides ongoing support including workplace adjustment and leave where reasonably </w:t>
      </w:r>
      <w:proofErr w:type="gramStart"/>
      <w:r w:rsidRPr="00FE0B22">
        <w:rPr>
          <w:rFonts w:ascii="Avenir Book" w:eastAsia="Times New Roman" w:hAnsi="Avenir Book" w:cstheme="minorHAnsi"/>
          <w:color w:val="262626" w:themeColor="text1" w:themeTint="D9"/>
          <w:sz w:val="24"/>
          <w:szCs w:val="24"/>
        </w:rPr>
        <w:t>necessary</w:t>
      </w:r>
      <w:proofErr w:type="gramEnd"/>
    </w:p>
    <w:p w14:paraId="093C9CE8" w14:textId="77777777" w:rsidR="00A34ABF" w:rsidRPr="006F576F" w:rsidRDefault="00A34ABF" w:rsidP="006F576F">
      <w:pPr>
        <w:pStyle w:val="Heading3"/>
        <w:rPr>
          <w:sz w:val="24"/>
          <w:szCs w:val="24"/>
        </w:rPr>
      </w:pPr>
      <w:r w:rsidRPr="006F576F">
        <w:rPr>
          <w:sz w:val="24"/>
          <w:szCs w:val="24"/>
        </w:rPr>
        <w:t>Director</w:t>
      </w:r>
    </w:p>
    <w:p w14:paraId="755C1C09" w14:textId="77777777" w:rsidR="00A34ABF" w:rsidRPr="00FE0B22" w:rsidRDefault="00A34ABF" w:rsidP="00A34ABF">
      <w:pPr>
        <w:pStyle w:val="ListParagraph"/>
        <w:numPr>
          <w:ilvl w:val="0"/>
          <w:numId w:val="5"/>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At their discretion approves an extended period of leave</w:t>
      </w:r>
    </w:p>
    <w:p w14:paraId="5A1E1960" w14:textId="77777777" w:rsidR="00A34ABF" w:rsidRPr="006F576F" w:rsidRDefault="00A34ABF" w:rsidP="006F576F">
      <w:pPr>
        <w:pStyle w:val="Heading3"/>
        <w:rPr>
          <w:sz w:val="24"/>
          <w:szCs w:val="24"/>
        </w:rPr>
      </w:pPr>
      <w:r w:rsidRPr="006F576F">
        <w:rPr>
          <w:sz w:val="24"/>
          <w:szCs w:val="24"/>
        </w:rPr>
        <w:t>CONFIDENTIALITY</w:t>
      </w:r>
    </w:p>
    <w:p w14:paraId="1FEEEC73"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will treat </w:t>
      </w:r>
      <w:bookmarkStart w:id="1" w:name="_Hlk9430648"/>
      <w:r w:rsidRPr="00FE0B22">
        <w:rPr>
          <w:rFonts w:ascii="Avenir Book" w:eastAsia="Times New Roman" w:hAnsi="Avenir Book" w:cstheme="minorHAnsi"/>
          <w:color w:val="262626" w:themeColor="text1" w:themeTint="D9"/>
          <w:sz w:val="24"/>
          <w:szCs w:val="24"/>
        </w:rPr>
        <w:t>disclosures of family and domestic violence, so far as practicable, as confidential</w:t>
      </w:r>
      <w:bookmarkEnd w:id="1"/>
      <w:r w:rsidRPr="00FE0B22">
        <w:rPr>
          <w:rFonts w:ascii="Avenir Book" w:eastAsia="Times New Roman" w:hAnsi="Avenir Book" w:cstheme="minorHAnsi"/>
          <w:color w:val="262626" w:themeColor="text1" w:themeTint="D9"/>
          <w:sz w:val="24"/>
          <w:szCs w:val="24"/>
        </w:rPr>
        <w:t>. However, there may need to be disclosure particular information where, for example, the Company deems it necessary to disclose information to protect an individual’s safety.</w:t>
      </w:r>
    </w:p>
    <w:p w14:paraId="550BD55D" w14:textId="77777777" w:rsidR="006F576F" w:rsidRDefault="006F576F">
      <w:pPr>
        <w:spacing w:after="0" w:line="240" w:lineRule="auto"/>
        <w:rPr>
          <w:rFonts w:ascii="Avenir Book" w:eastAsia="Times New Roman" w:hAnsi="Avenir Book" w:cstheme="minorHAnsi"/>
          <w:color w:val="262626" w:themeColor="text1" w:themeTint="D9"/>
          <w:sz w:val="24"/>
          <w:szCs w:val="24"/>
        </w:rPr>
      </w:pPr>
      <w:r>
        <w:rPr>
          <w:rFonts w:ascii="Avenir Book" w:eastAsia="Times New Roman" w:hAnsi="Avenir Book" w:cstheme="minorHAnsi"/>
          <w:color w:val="262626" w:themeColor="text1" w:themeTint="D9"/>
          <w:sz w:val="24"/>
          <w:szCs w:val="24"/>
        </w:rPr>
        <w:br w:type="page"/>
      </w:r>
    </w:p>
    <w:p w14:paraId="719FAA25" w14:textId="4E8164FB"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lastRenderedPageBreak/>
        <w:t xml:space="preserve">Employees should also treat disclosures of family and domestic violence, so far as practicable, as confidential. However, there may be situations where is will be necessary to disclose </w:t>
      </w:r>
      <w:proofErr w:type="gramStart"/>
      <w:r w:rsidRPr="00FE0B22">
        <w:rPr>
          <w:rFonts w:ascii="Avenir Book" w:eastAsia="Times New Roman" w:hAnsi="Avenir Book" w:cstheme="minorHAnsi"/>
          <w:color w:val="262626" w:themeColor="text1" w:themeTint="D9"/>
          <w:sz w:val="24"/>
          <w:szCs w:val="24"/>
        </w:rPr>
        <w:t>particular information</w:t>
      </w:r>
      <w:proofErr w:type="gramEnd"/>
      <w:r w:rsidRPr="00FE0B22">
        <w:rPr>
          <w:rFonts w:ascii="Avenir Book" w:eastAsia="Times New Roman" w:hAnsi="Avenir Book" w:cstheme="minorHAnsi"/>
          <w:color w:val="262626" w:themeColor="text1" w:themeTint="D9"/>
          <w:sz w:val="24"/>
          <w:szCs w:val="24"/>
        </w:rPr>
        <w:t xml:space="preserve">. If an employee is in doubt as to how to deal with a particular situation, they should have a conversation with their Manager </w:t>
      </w:r>
      <w:r w:rsidRPr="00FE0B22">
        <w:rPr>
          <w:rFonts w:ascii="Avenir Book" w:eastAsia="Times New Roman" w:hAnsi="Avenir Book" w:cstheme="minorHAnsi"/>
          <w:color w:val="FF0000"/>
          <w:sz w:val="24"/>
          <w:szCs w:val="24"/>
          <w:highlight w:val="yellow"/>
          <w:shd w:val="clear" w:color="auto" w:fill="FFFFFF"/>
        </w:rPr>
        <w:t>[If applicable]</w:t>
      </w:r>
      <w:r w:rsidRPr="00FE0B22">
        <w:rPr>
          <w:rFonts w:ascii="Avenir Book" w:eastAsia="Times New Roman" w:hAnsi="Avenir Book" w:cstheme="minorHAnsi"/>
          <w:color w:val="FF0000"/>
          <w:sz w:val="24"/>
          <w:szCs w:val="24"/>
          <w:shd w:val="clear" w:color="auto" w:fill="FFFFFF"/>
        </w:rPr>
        <w:t xml:space="preserve"> </w:t>
      </w:r>
      <w:r w:rsidRPr="00FE0B22">
        <w:rPr>
          <w:rFonts w:ascii="Avenir Book" w:eastAsia="Times New Roman" w:hAnsi="Avenir Book" w:cstheme="minorHAnsi"/>
          <w:color w:val="262626" w:themeColor="text1" w:themeTint="D9"/>
          <w:sz w:val="24"/>
          <w:szCs w:val="24"/>
          <w:highlight w:val="yellow"/>
          <w:shd w:val="clear" w:color="auto" w:fill="FFFFFF"/>
        </w:rPr>
        <w:t>[</w:t>
      </w:r>
      <w:r w:rsidRPr="00FE0B22">
        <w:rPr>
          <w:rFonts w:ascii="Avenir Book" w:eastAsia="Times New Roman" w:hAnsi="Avenir Book" w:cstheme="minorHAnsi"/>
          <w:color w:val="262626" w:themeColor="text1" w:themeTint="D9"/>
          <w:sz w:val="24"/>
          <w:szCs w:val="24"/>
          <w:highlight w:val="yellow"/>
        </w:rPr>
        <w:t>or the Family and Domestic Violence Contact Person],</w:t>
      </w:r>
      <w:r w:rsidRPr="00FE0B22">
        <w:rPr>
          <w:rFonts w:ascii="Avenir Book" w:eastAsia="Times New Roman" w:hAnsi="Avenir Book" w:cstheme="minorHAnsi"/>
          <w:color w:val="262626" w:themeColor="text1" w:themeTint="D9"/>
          <w:sz w:val="24"/>
          <w:szCs w:val="24"/>
        </w:rPr>
        <w:t xml:space="preserve"> without initially disclosing the identity of the people involved.</w:t>
      </w:r>
    </w:p>
    <w:p w14:paraId="31461172" w14:textId="77777777" w:rsidR="00A34ABF" w:rsidRPr="006F576F" w:rsidRDefault="00A34ABF" w:rsidP="006F576F">
      <w:pPr>
        <w:pStyle w:val="Heading3"/>
        <w:rPr>
          <w:sz w:val="24"/>
          <w:szCs w:val="24"/>
        </w:rPr>
      </w:pPr>
      <w:r w:rsidRPr="006F576F">
        <w:rPr>
          <w:sz w:val="24"/>
          <w:szCs w:val="24"/>
        </w:rPr>
        <w:t>NO ADVERSE ACTION</w:t>
      </w:r>
    </w:p>
    <w:p w14:paraId="7C3AE6BC" w14:textId="54189184"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will not take adverse action against an employee because of their disclosure of, experience of, or perceived experience of, family and domestic violence. The Company will not discriminate against a victim of family and domestic </w:t>
      </w:r>
      <w:r w:rsidR="006F576F">
        <w:rPr>
          <w:rFonts w:ascii="Avenir Book" w:eastAsia="Times New Roman" w:hAnsi="Avenir Book" w:cstheme="minorHAnsi"/>
          <w:color w:val="262626" w:themeColor="text1" w:themeTint="D9"/>
          <w:sz w:val="24"/>
          <w:szCs w:val="24"/>
        </w:rPr>
        <w:t>v</w:t>
      </w:r>
      <w:r w:rsidRPr="00FE0B22">
        <w:rPr>
          <w:rFonts w:ascii="Avenir Book" w:eastAsia="Times New Roman" w:hAnsi="Avenir Book" w:cstheme="minorHAnsi"/>
          <w:color w:val="262626" w:themeColor="text1" w:themeTint="D9"/>
          <w:sz w:val="24"/>
          <w:szCs w:val="24"/>
        </w:rPr>
        <w:t xml:space="preserve">iolence in hiring, staffing, or other terms, conditions, or privileges of employment. </w:t>
      </w:r>
    </w:p>
    <w:p w14:paraId="5CE9BABA" w14:textId="77777777" w:rsidR="00A34ABF" w:rsidRPr="006F576F" w:rsidRDefault="00A34ABF" w:rsidP="006F576F">
      <w:pPr>
        <w:pStyle w:val="Heading3"/>
        <w:rPr>
          <w:sz w:val="24"/>
          <w:szCs w:val="24"/>
        </w:rPr>
      </w:pPr>
      <w:r w:rsidRPr="006F576F">
        <w:rPr>
          <w:sz w:val="24"/>
          <w:szCs w:val="24"/>
        </w:rPr>
        <w:t>PERPETRATORS OF FAMILY &amp; DOMESTIC VIOLENCE</w:t>
      </w:r>
    </w:p>
    <w:p w14:paraId="4D3E20CA"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The Company does not tolerate family and domestic violence and prohibits family and domestic violence being perpetrated in, or from, the workplace. </w:t>
      </w:r>
    </w:p>
    <w:p w14:paraId="43BDDF82" w14:textId="77777777" w:rsidR="00A34ABF" w:rsidRPr="00FE0B22" w:rsidRDefault="00A34ABF" w:rsidP="00A34ABF">
      <w:pPr>
        <w:spacing w:line="320" w:lineRule="auto"/>
        <w:rPr>
          <w:rFonts w:ascii="Avenir Book"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Any employee who threatens, harasses or abuses a family or household member at, or from, the workplace may be subject to disciplinary action in accordance with the Company’s Discipline and Termination Policy.  This may also be a criminal offence.</w:t>
      </w:r>
    </w:p>
    <w:p w14:paraId="01B02F84" w14:textId="77777777" w:rsidR="00A34ABF" w:rsidRPr="00FE0B22" w:rsidRDefault="00A34ABF" w:rsidP="00A34ABF">
      <w:pPr>
        <w:spacing w:line="320" w:lineRule="auto"/>
        <w:rPr>
          <w:rFonts w:ascii="Avenir Book"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If an employee is involved in perpetrating family and domestic violence outside of the workplace and this affects their ability to perform their role, or brings the reputation of the Company into disrepute, the employee may be subject to disciplinary action in accordance with the Company’s Discipline and Termination Policy.  This may also be a criminal offence.</w:t>
      </w:r>
    </w:p>
    <w:p w14:paraId="481049AE" w14:textId="77777777" w:rsidR="006F576F" w:rsidRDefault="006F576F">
      <w:pPr>
        <w:spacing w:after="0" w:line="240" w:lineRule="auto"/>
        <w:rPr>
          <w:rFonts w:ascii="Avenir Book" w:eastAsia="Times New Roman" w:hAnsi="Avenir Book" w:cstheme="minorHAnsi"/>
          <w:color w:val="262626" w:themeColor="text1" w:themeTint="D9"/>
          <w:sz w:val="24"/>
          <w:szCs w:val="24"/>
        </w:rPr>
      </w:pPr>
      <w:r>
        <w:rPr>
          <w:rFonts w:ascii="Avenir Book" w:eastAsia="Times New Roman" w:hAnsi="Avenir Book" w:cstheme="minorHAnsi"/>
          <w:color w:val="262626" w:themeColor="text1" w:themeTint="D9"/>
          <w:sz w:val="24"/>
          <w:szCs w:val="24"/>
        </w:rPr>
        <w:br w:type="page"/>
      </w:r>
    </w:p>
    <w:p w14:paraId="5253FFC8" w14:textId="77777777" w:rsidR="006F576F" w:rsidRDefault="006F576F" w:rsidP="00A34ABF">
      <w:pPr>
        <w:spacing w:line="320" w:lineRule="auto"/>
        <w:rPr>
          <w:rFonts w:ascii="Avenir Book" w:eastAsia="Times New Roman" w:hAnsi="Avenir Book" w:cstheme="minorHAnsi"/>
          <w:color w:val="262626" w:themeColor="text1" w:themeTint="D9"/>
          <w:sz w:val="24"/>
          <w:szCs w:val="24"/>
        </w:rPr>
      </w:pPr>
    </w:p>
    <w:p w14:paraId="3D9E95DF" w14:textId="33E77A85"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If an employee is observed, or suspected of, perpetrating family and domestic violence in, or from, the workplace, employees and managers have a responsibility to report the conduct to the Company.</w:t>
      </w:r>
    </w:p>
    <w:p w14:paraId="48BC35E8" w14:textId="77777777" w:rsidR="00A34ABF" w:rsidRPr="006F576F" w:rsidRDefault="00A34ABF" w:rsidP="006F576F">
      <w:pPr>
        <w:pStyle w:val="Heading3"/>
        <w:rPr>
          <w:sz w:val="24"/>
          <w:szCs w:val="24"/>
        </w:rPr>
      </w:pPr>
      <w:r w:rsidRPr="006F576F">
        <w:rPr>
          <w:sz w:val="24"/>
          <w:szCs w:val="24"/>
        </w:rPr>
        <w:t>RELATED POLICIES</w:t>
      </w:r>
    </w:p>
    <w:p w14:paraId="28DAA15D" w14:textId="77777777" w:rsidR="00A34ABF" w:rsidRPr="00FE0B22" w:rsidRDefault="00A34ABF" w:rsidP="00A34ABF">
      <w:pPr>
        <w:spacing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Employees are encouraged to read this policy in conjunction with other relevant Company policies, including:</w:t>
      </w:r>
    </w:p>
    <w:p w14:paraId="06CE55BC" w14:textId="77777777" w:rsidR="00A34ABF" w:rsidRPr="00FE0B22" w:rsidRDefault="00A34ABF" w:rsidP="00A34ABF">
      <w:pPr>
        <w:pStyle w:val="ListParagraph"/>
        <w:numPr>
          <w:ilvl w:val="0"/>
          <w:numId w:val="5"/>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Leave Policy</w:t>
      </w:r>
    </w:p>
    <w:p w14:paraId="34BBC81E" w14:textId="77777777" w:rsidR="00A34ABF" w:rsidRPr="00FE0B22" w:rsidRDefault="00A34ABF" w:rsidP="00A34ABF">
      <w:pPr>
        <w:pStyle w:val="ListParagraph"/>
        <w:numPr>
          <w:ilvl w:val="0"/>
          <w:numId w:val="5"/>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 xml:space="preserve">Code of Conduct </w:t>
      </w:r>
    </w:p>
    <w:p w14:paraId="22F8F0EE" w14:textId="77777777" w:rsidR="00A34ABF" w:rsidRPr="00FE0B22" w:rsidRDefault="00A34ABF" w:rsidP="00A34ABF">
      <w:pPr>
        <w:pStyle w:val="ListParagraph"/>
        <w:numPr>
          <w:ilvl w:val="0"/>
          <w:numId w:val="5"/>
        </w:numPr>
        <w:spacing w:after="0" w:line="320" w:lineRule="auto"/>
        <w:rPr>
          <w:rFonts w:ascii="Avenir Book" w:eastAsia="Times New Roman" w:hAnsi="Avenir Book" w:cstheme="minorHAnsi"/>
          <w:color w:val="262626" w:themeColor="text1" w:themeTint="D9"/>
          <w:sz w:val="24"/>
          <w:szCs w:val="24"/>
        </w:rPr>
      </w:pPr>
      <w:r w:rsidRPr="00FE0B22">
        <w:rPr>
          <w:rFonts w:ascii="Avenir Book" w:eastAsia="Times New Roman" w:hAnsi="Avenir Book" w:cstheme="minorHAnsi"/>
          <w:color w:val="262626" w:themeColor="text1" w:themeTint="D9"/>
          <w:sz w:val="24"/>
          <w:szCs w:val="24"/>
        </w:rPr>
        <w:t>Workplace Health and Safety Policy</w:t>
      </w:r>
    </w:p>
    <w:p w14:paraId="433F9F9F" w14:textId="77777777" w:rsidR="00A34ABF" w:rsidRPr="00FE0B22" w:rsidRDefault="00A34ABF" w:rsidP="00A34ABF">
      <w:pPr>
        <w:spacing w:line="320" w:lineRule="auto"/>
        <w:rPr>
          <w:rFonts w:ascii="Avenir Book" w:hAnsi="Avenir Book" w:cstheme="minorHAnsi"/>
          <w:color w:val="262626" w:themeColor="text1" w:themeTint="D9"/>
          <w:sz w:val="24"/>
          <w:szCs w:val="24"/>
        </w:rPr>
      </w:pPr>
    </w:p>
    <w:p w14:paraId="7ADB6356" w14:textId="77777777" w:rsidR="00A34ABF" w:rsidRPr="00FE0B22" w:rsidRDefault="00A34ABF" w:rsidP="00A34ABF">
      <w:pPr>
        <w:spacing w:line="320" w:lineRule="auto"/>
        <w:rPr>
          <w:rFonts w:ascii="Avenir Book" w:hAnsi="Avenir Book" w:cstheme="minorHAnsi"/>
          <w:color w:val="262626" w:themeColor="text1" w:themeTint="D9"/>
          <w:sz w:val="24"/>
          <w:szCs w:val="24"/>
        </w:rPr>
      </w:pPr>
    </w:p>
    <w:p w14:paraId="6E946242" w14:textId="5B57E3E9" w:rsidR="00634B87" w:rsidRPr="00FE0B22" w:rsidRDefault="00634B87" w:rsidP="009B5C8A">
      <w:pPr>
        <w:rPr>
          <w:rFonts w:ascii="Avenir Book" w:hAnsi="Avenir Book"/>
          <w:sz w:val="24"/>
          <w:szCs w:val="24"/>
        </w:rPr>
      </w:pPr>
    </w:p>
    <w:sectPr w:rsidR="00634B87" w:rsidRPr="00FE0B22" w:rsidSect="00DF5C50">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3EC2" w14:textId="77777777" w:rsidR="007C6410" w:rsidRDefault="007C6410" w:rsidP="000B1396">
      <w:r>
        <w:separator/>
      </w:r>
    </w:p>
  </w:endnote>
  <w:endnote w:type="continuationSeparator" w:id="0">
    <w:p w14:paraId="22DC1885" w14:textId="77777777" w:rsidR="007C6410" w:rsidRDefault="007C6410"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Helvetica">
    <w:panose1 w:val="020B0604020202020204"/>
    <w:charset w:val="00"/>
    <w:family w:val="auto"/>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0812" w14:textId="77777777" w:rsidR="00DF5C50" w:rsidRDefault="00DF5C50" w:rsidP="00DF5C50">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1A257E04"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2B6025D0">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02A5" w14:textId="77777777" w:rsidR="007C6410" w:rsidRDefault="007C6410" w:rsidP="000B1396">
      <w:r>
        <w:separator/>
      </w:r>
    </w:p>
  </w:footnote>
  <w:footnote w:type="continuationSeparator" w:id="0">
    <w:p w14:paraId="49772BE1" w14:textId="77777777" w:rsidR="007C6410" w:rsidRDefault="007C6410"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517"/>
    <w:multiLevelType w:val="hybridMultilevel"/>
    <w:tmpl w:val="ECCE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505C"/>
    <w:multiLevelType w:val="hybridMultilevel"/>
    <w:tmpl w:val="1460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53FEC"/>
    <w:multiLevelType w:val="hybridMultilevel"/>
    <w:tmpl w:val="E2625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3968CE"/>
    <w:multiLevelType w:val="hybridMultilevel"/>
    <w:tmpl w:val="91029892"/>
    <w:lvl w:ilvl="0" w:tplc="E7E6F5F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6D"/>
    <w:rsid w:val="00261ED0"/>
    <w:rsid w:val="00273028"/>
    <w:rsid w:val="002803DD"/>
    <w:rsid w:val="00281B30"/>
    <w:rsid w:val="00282656"/>
    <w:rsid w:val="0029041C"/>
    <w:rsid w:val="0029217D"/>
    <w:rsid w:val="00296321"/>
    <w:rsid w:val="00296EA4"/>
    <w:rsid w:val="002A5739"/>
    <w:rsid w:val="002B0BC2"/>
    <w:rsid w:val="002B4C37"/>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D6BB9"/>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6F576F"/>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6410"/>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B5C8A"/>
    <w:rsid w:val="009F0947"/>
    <w:rsid w:val="009F3A1F"/>
    <w:rsid w:val="00A008C8"/>
    <w:rsid w:val="00A048F1"/>
    <w:rsid w:val="00A0743C"/>
    <w:rsid w:val="00A2053C"/>
    <w:rsid w:val="00A23B91"/>
    <w:rsid w:val="00A34ABF"/>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07BF"/>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DF5C50"/>
    <w:rsid w:val="00E02A1E"/>
    <w:rsid w:val="00E02ADC"/>
    <w:rsid w:val="00E1117A"/>
    <w:rsid w:val="00E25D43"/>
    <w:rsid w:val="00E27243"/>
    <w:rsid w:val="00E62CEA"/>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0B22"/>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rmalWeb">
    <w:name w:val="Normal (Web)"/>
    <w:basedOn w:val="Normal"/>
    <w:uiPriority w:val="99"/>
    <w:unhideWhenUsed/>
    <w:rsid w:val="00A34ABF"/>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11</cp:revision>
  <cp:lastPrinted>2021-03-26T02:16:00Z</cp:lastPrinted>
  <dcterms:created xsi:type="dcterms:W3CDTF">2021-04-15T23:53:00Z</dcterms:created>
  <dcterms:modified xsi:type="dcterms:W3CDTF">2021-06-29T06:26:00Z</dcterms:modified>
</cp:coreProperties>
</file>